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185"/>
      </w:tblGrid>
      <w:tr w:rsidR="00C440A1" w:rsidRPr="00A32FD7" w14:paraId="28E11F5E" w14:textId="77777777" w:rsidTr="00A32FD7">
        <w:trPr>
          <w:cantSplit/>
        </w:trPr>
        <w:tc>
          <w:tcPr>
            <w:tcW w:w="10185" w:type="dxa"/>
            <w:tcBorders>
              <w:top w:val="nil"/>
              <w:left w:val="nil"/>
              <w:bottom w:val="single" w:sz="4" w:space="0" w:color="FFFFFF"/>
              <w:right w:val="nil"/>
            </w:tcBorders>
            <w:hideMark/>
          </w:tcPr>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1"/>
              <w:gridCol w:w="2069"/>
            </w:tblGrid>
            <w:tr w:rsidR="00C440A1" w:rsidRPr="00A32FD7" w14:paraId="31D74271" w14:textId="77777777" w:rsidTr="008D3B60">
              <w:tc>
                <w:tcPr>
                  <w:tcW w:w="7893" w:type="dxa"/>
                  <w:tcBorders>
                    <w:top w:val="nil"/>
                    <w:left w:val="single" w:sz="4" w:space="0" w:color="FFFFFF"/>
                    <w:bottom w:val="single" w:sz="4" w:space="0" w:color="FFFFFF"/>
                    <w:right w:val="single" w:sz="4" w:space="0" w:color="FFFFFF"/>
                  </w:tcBorders>
                </w:tcPr>
                <w:p w14:paraId="52CA0AEB" w14:textId="77777777" w:rsidR="00C440A1" w:rsidRPr="00A32FD7" w:rsidRDefault="00C440A1">
                  <w:pPr>
                    <w:pStyle w:val="c3"/>
                    <w:spacing w:line="240" w:lineRule="auto"/>
                    <w:jc w:val="left"/>
                    <w:rPr>
                      <w:rFonts w:ascii="Arial" w:hAnsi="Arial" w:cs="Arial"/>
                      <w:b/>
                      <w:szCs w:val="24"/>
                    </w:rPr>
                  </w:pPr>
                </w:p>
                <w:p w14:paraId="2C11C199" w14:textId="77777777" w:rsidR="00C440A1" w:rsidRPr="00A32FD7" w:rsidRDefault="00C440A1">
                  <w:pPr>
                    <w:pStyle w:val="c3"/>
                    <w:spacing w:line="240" w:lineRule="auto"/>
                    <w:jc w:val="left"/>
                    <w:rPr>
                      <w:rFonts w:ascii="Arial" w:hAnsi="Arial" w:cs="Arial"/>
                      <w:b/>
                      <w:szCs w:val="24"/>
                    </w:rPr>
                  </w:pPr>
                </w:p>
                <w:p w14:paraId="403CD775" w14:textId="77777777" w:rsidR="00C440A1" w:rsidRPr="00A32FD7" w:rsidRDefault="00C440A1">
                  <w:pPr>
                    <w:pStyle w:val="c3"/>
                    <w:spacing w:line="240" w:lineRule="auto"/>
                    <w:jc w:val="left"/>
                    <w:rPr>
                      <w:rFonts w:ascii="Arial" w:hAnsi="Arial" w:cs="Arial"/>
                      <w:sz w:val="16"/>
                      <w:szCs w:val="16"/>
                    </w:rPr>
                  </w:pPr>
                </w:p>
                <w:p w14:paraId="79228B47" w14:textId="77777777" w:rsidR="00C440A1" w:rsidRPr="00A32FD7" w:rsidRDefault="00C440A1">
                  <w:pPr>
                    <w:pStyle w:val="c3"/>
                    <w:spacing w:line="240" w:lineRule="auto"/>
                    <w:jc w:val="left"/>
                    <w:rPr>
                      <w:rFonts w:ascii="Arial" w:hAnsi="Arial" w:cs="Arial"/>
                      <w:b/>
                      <w:sz w:val="22"/>
                      <w:szCs w:val="22"/>
                    </w:rPr>
                  </w:pPr>
                  <w:r w:rsidRPr="00A32FD7">
                    <w:rPr>
                      <w:rFonts w:ascii="Arial" w:hAnsi="Arial" w:cs="Arial"/>
                      <w:b/>
                      <w:sz w:val="22"/>
                      <w:szCs w:val="22"/>
                    </w:rPr>
                    <w:t>CIVIL AVIATION DIRECTORATE</w:t>
                  </w:r>
                </w:p>
                <w:p w14:paraId="3D461296" w14:textId="2811BAC2" w:rsidR="00C440A1" w:rsidRPr="00A32FD7" w:rsidRDefault="00C440A1">
                  <w:pPr>
                    <w:pStyle w:val="c3"/>
                    <w:spacing w:line="240" w:lineRule="auto"/>
                    <w:jc w:val="left"/>
                    <w:rPr>
                      <w:rFonts w:ascii="Arial" w:hAnsi="Arial" w:cs="Arial"/>
                      <w:snapToGrid w:val="0"/>
                      <w:sz w:val="20"/>
                      <w:vertAlign w:val="superscript"/>
                    </w:rPr>
                  </w:pPr>
                  <w:r w:rsidRPr="00A32FD7">
                    <w:rPr>
                      <w:rFonts w:ascii="Arial" w:hAnsi="Arial" w:cs="Arial"/>
                      <w:sz w:val="20"/>
                      <w:vertAlign w:val="superscript"/>
                    </w:rPr>
                    <w:t xml:space="preserve">Malta Transport Centre, </w:t>
                  </w:r>
                  <w:proofErr w:type="spellStart"/>
                  <w:r w:rsidRPr="00A32FD7">
                    <w:rPr>
                      <w:rFonts w:ascii="Arial" w:hAnsi="Arial" w:cs="Arial"/>
                      <w:sz w:val="20"/>
                      <w:vertAlign w:val="superscript"/>
                    </w:rPr>
                    <w:t>Pantar</w:t>
                  </w:r>
                  <w:proofErr w:type="spellEnd"/>
                  <w:r w:rsidRPr="00A32FD7">
                    <w:rPr>
                      <w:rFonts w:ascii="Arial" w:hAnsi="Arial" w:cs="Arial"/>
                      <w:sz w:val="20"/>
                      <w:vertAlign w:val="superscript"/>
                    </w:rPr>
                    <w:t xml:space="preserve"> Road, Lija LJA 2021</w:t>
                  </w:r>
                  <w:r w:rsidRPr="00A32FD7">
                    <w:rPr>
                      <w:rFonts w:ascii="Arial" w:hAnsi="Arial" w:cs="Arial"/>
                      <w:snapToGrid w:val="0"/>
                      <w:sz w:val="20"/>
                      <w:vertAlign w:val="superscript"/>
                    </w:rPr>
                    <w:t xml:space="preserve">Malta Tel: +356 25555000 </w:t>
                  </w:r>
                </w:p>
                <w:p w14:paraId="4443DEA2" w14:textId="77777777" w:rsidR="00C440A1" w:rsidRPr="00A32FD7" w:rsidRDefault="00C440A1">
                  <w:pPr>
                    <w:pStyle w:val="c3"/>
                    <w:spacing w:line="240" w:lineRule="auto"/>
                    <w:jc w:val="left"/>
                    <w:rPr>
                      <w:rFonts w:ascii="Arial" w:hAnsi="Arial" w:cs="Arial"/>
                      <w:b/>
                      <w:sz w:val="20"/>
                    </w:rPr>
                  </w:pPr>
                  <w:r w:rsidRPr="00A32FD7">
                    <w:rPr>
                      <w:rFonts w:ascii="Arial" w:hAnsi="Arial" w:cs="Arial"/>
                      <w:color w:val="0000FF"/>
                      <w:sz w:val="20"/>
                      <w:vertAlign w:val="superscript"/>
                    </w:rPr>
                    <w:t>civil.aviation@transport.gov.mt</w:t>
                  </w:r>
                  <w:r w:rsidRPr="00A32FD7">
                    <w:rPr>
                      <w:rFonts w:ascii="Arial" w:hAnsi="Arial" w:cs="Arial"/>
                      <w:color w:val="000000"/>
                      <w:sz w:val="20"/>
                      <w:vertAlign w:val="superscript"/>
                    </w:rPr>
                    <w:t>, www.transport.gov.mt</w:t>
                  </w:r>
                </w:p>
              </w:tc>
              <w:tc>
                <w:tcPr>
                  <w:tcW w:w="2070" w:type="dxa"/>
                  <w:tcBorders>
                    <w:top w:val="single" w:sz="4" w:space="0" w:color="FFFFFF"/>
                    <w:left w:val="single" w:sz="4" w:space="0" w:color="FFFFFF"/>
                    <w:bottom w:val="single" w:sz="4" w:space="0" w:color="FFFFFF"/>
                    <w:right w:val="single" w:sz="4" w:space="0" w:color="FFFFFF"/>
                  </w:tcBorders>
                </w:tcPr>
                <w:p w14:paraId="7AC0B408" w14:textId="77777777" w:rsidR="00C440A1" w:rsidRPr="00A32FD7" w:rsidRDefault="00C440A1">
                  <w:pPr>
                    <w:pStyle w:val="c3"/>
                    <w:spacing w:line="240" w:lineRule="auto"/>
                    <w:jc w:val="left"/>
                    <w:rPr>
                      <w:rFonts w:ascii="Arial" w:hAnsi="Arial" w:cs="Arial"/>
                      <w:b/>
                      <w:sz w:val="20"/>
                    </w:rPr>
                  </w:pPr>
                </w:p>
                <w:p w14:paraId="4DC7862D" w14:textId="792CED92" w:rsidR="00C440A1" w:rsidRPr="00A32FD7" w:rsidRDefault="00C440A1">
                  <w:pPr>
                    <w:pStyle w:val="c3"/>
                    <w:spacing w:line="240" w:lineRule="auto"/>
                    <w:jc w:val="right"/>
                    <w:rPr>
                      <w:rFonts w:ascii="Arial" w:hAnsi="Arial" w:cs="Arial"/>
                      <w:b/>
                      <w:sz w:val="20"/>
                    </w:rPr>
                  </w:pPr>
                  <w:r w:rsidRPr="00A32FD7">
                    <w:rPr>
                      <w:rFonts w:ascii="Arial" w:hAnsi="Arial" w:cs="Arial"/>
                      <w:b/>
                      <w:noProof/>
                      <w:color w:val="999999"/>
                      <w:sz w:val="18"/>
                      <w:szCs w:val="18"/>
                    </w:rPr>
                    <w:drawing>
                      <wp:inline distT="0" distB="0" distL="0" distR="0" wp14:anchorId="22528521" wp14:editId="32327F18">
                        <wp:extent cx="904875" cy="733425"/>
                        <wp:effectExtent l="0" t="0" r="9525"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p w14:paraId="7A733C25" w14:textId="77777777" w:rsidR="00C440A1" w:rsidRPr="00A32FD7" w:rsidRDefault="00C440A1">
                  <w:pPr>
                    <w:pStyle w:val="c3"/>
                    <w:spacing w:line="240" w:lineRule="auto"/>
                    <w:jc w:val="left"/>
                    <w:rPr>
                      <w:rFonts w:ascii="Arial" w:hAnsi="Arial" w:cs="Arial"/>
                      <w:b/>
                      <w:sz w:val="20"/>
                    </w:rPr>
                  </w:pPr>
                </w:p>
              </w:tc>
            </w:tr>
          </w:tbl>
          <w:p w14:paraId="2A1CAB37" w14:textId="77777777" w:rsidR="00C440A1" w:rsidRPr="00A32FD7" w:rsidRDefault="00C440A1">
            <w:pPr>
              <w:rPr>
                <w:rFonts w:ascii="Arial" w:hAnsi="Arial" w:cs="Arial"/>
                <w:b/>
                <w:sz w:val="24"/>
              </w:rPr>
            </w:pPr>
          </w:p>
        </w:tc>
      </w:tr>
    </w:tbl>
    <w:p w14:paraId="07039217" w14:textId="77777777" w:rsidR="00A32FD7" w:rsidRDefault="00A32FD7">
      <w:pPr>
        <w:rPr>
          <w:rFonts w:ascii="Arial" w:hAnsi="Arial" w:cs="Arial"/>
        </w:rPr>
      </w:pPr>
    </w:p>
    <w:p w14:paraId="400329C1" w14:textId="41B2E4E2" w:rsidR="008E43FA" w:rsidRPr="00A32FD7" w:rsidRDefault="008E43FA">
      <w:pPr>
        <w:rPr>
          <w:rFonts w:ascii="Arial" w:hAnsi="Arial" w:cs="Arial"/>
        </w:rPr>
      </w:pPr>
      <w:r w:rsidRPr="00A32FD7">
        <w:rPr>
          <w:rFonts w:ascii="Arial" w:hAnsi="Arial" w:cs="Arial"/>
        </w:rPr>
        <w:t xml:space="preserve">I the </w:t>
      </w:r>
      <w:proofErr w:type="gramStart"/>
      <w:r w:rsidRPr="00A32FD7">
        <w:rPr>
          <w:rFonts w:ascii="Arial" w:hAnsi="Arial" w:cs="Arial"/>
        </w:rPr>
        <w:t xml:space="preserve">undersigned,   </w:t>
      </w:r>
      <w:proofErr w:type="gramEnd"/>
      <w:r w:rsidRPr="00A32FD7">
        <w:rPr>
          <w:rFonts w:ascii="Arial" w:hAnsi="Arial" w:cs="Arial"/>
        </w:rPr>
        <w:t xml:space="preserve">                                                       obo </w:t>
      </w:r>
    </w:p>
    <w:p w14:paraId="74D02D8A" w14:textId="2740EC2E" w:rsidR="008E43FA" w:rsidRPr="00A32FD7" w:rsidRDefault="008E43FA">
      <w:pPr>
        <w:rPr>
          <w:rFonts w:ascii="Arial" w:hAnsi="Arial" w:cs="Arial"/>
        </w:rPr>
      </w:pPr>
      <w:r w:rsidRPr="00A32FD7">
        <w:rPr>
          <w:rFonts w:ascii="Arial" w:hAnsi="Arial" w:cs="Arial"/>
        </w:rPr>
        <w:t>declare that:</w:t>
      </w:r>
    </w:p>
    <w:p w14:paraId="271DA809" w14:textId="77777777" w:rsidR="00C67D5E" w:rsidRPr="00A32FD7" w:rsidRDefault="00270419" w:rsidP="008E43FA">
      <w:pPr>
        <w:pStyle w:val="ListParagraph"/>
        <w:numPr>
          <w:ilvl w:val="0"/>
          <w:numId w:val="1"/>
        </w:numPr>
        <w:rPr>
          <w:rFonts w:ascii="Arial" w:hAnsi="Arial" w:cs="Arial"/>
        </w:rPr>
      </w:pPr>
      <w:r w:rsidRPr="00A32FD7">
        <w:rPr>
          <w:rFonts w:ascii="Arial" w:hAnsi="Arial" w:cs="Arial"/>
        </w:rPr>
        <w:t>I h</w:t>
      </w:r>
      <w:r w:rsidR="008E43FA" w:rsidRPr="00A32FD7">
        <w:rPr>
          <w:rFonts w:ascii="Arial" w:hAnsi="Arial" w:cs="Arial"/>
        </w:rPr>
        <w:t xml:space="preserve">ave provided to Transport Malta being the competent licensing authority our </w:t>
      </w:r>
    </w:p>
    <w:p w14:paraId="090EB771" w14:textId="78FF1ACA" w:rsidR="00940305" w:rsidRPr="00A32FD7" w:rsidRDefault="00C67D5E" w:rsidP="00940305">
      <w:pPr>
        <w:pStyle w:val="ListParagraph"/>
        <w:tabs>
          <w:tab w:val="left" w:pos="7785"/>
        </w:tabs>
        <w:ind w:left="360"/>
        <w:rPr>
          <w:rFonts w:ascii="Arial" w:hAnsi="Arial" w:cs="Arial"/>
        </w:rPr>
      </w:pPr>
      <w:r w:rsidRPr="00A32FD7">
        <w:rPr>
          <w:rFonts w:ascii="Arial" w:hAnsi="Arial" w:cs="Arial"/>
        </w:rPr>
        <w:t xml:space="preserve">audited </w:t>
      </w:r>
      <w:r w:rsidR="008E43FA" w:rsidRPr="00A32FD7">
        <w:rPr>
          <w:rFonts w:ascii="Arial" w:hAnsi="Arial" w:cs="Arial"/>
        </w:rPr>
        <w:t xml:space="preserve">accounts </w:t>
      </w:r>
      <w:r w:rsidR="00940305" w:rsidRPr="00A32FD7">
        <w:rPr>
          <w:rFonts w:ascii="Arial" w:hAnsi="Arial" w:cs="Arial"/>
        </w:rPr>
        <w:t>as per</w:t>
      </w:r>
      <w:r w:rsidR="00605C31" w:rsidRPr="00A32FD7">
        <w:rPr>
          <w:rFonts w:ascii="Arial" w:hAnsi="Arial" w:cs="Arial"/>
        </w:rPr>
        <w:t xml:space="preserve"> Regulation (EC) No 1008/2008 </w:t>
      </w:r>
      <w:r w:rsidR="008E43FA" w:rsidRPr="00A32FD7">
        <w:rPr>
          <w:rFonts w:ascii="Arial" w:hAnsi="Arial" w:cs="Arial"/>
        </w:rPr>
        <w:t>for the year</w:t>
      </w:r>
      <w:r w:rsidRPr="00A32FD7">
        <w:rPr>
          <w:rFonts w:ascii="Arial" w:hAnsi="Arial" w:cs="Arial"/>
        </w:rPr>
        <w:t xml:space="preserve"> _______________________</w:t>
      </w:r>
    </w:p>
    <w:p w14:paraId="608D93B3" w14:textId="77777777" w:rsidR="00940305" w:rsidRPr="00A32FD7" w:rsidRDefault="00940305" w:rsidP="00940305">
      <w:pPr>
        <w:pStyle w:val="ListParagraph"/>
        <w:tabs>
          <w:tab w:val="left" w:pos="7785"/>
        </w:tabs>
        <w:ind w:left="360"/>
        <w:rPr>
          <w:rFonts w:ascii="Arial" w:hAnsi="Arial" w:cs="Arial"/>
        </w:rPr>
      </w:pPr>
    </w:p>
    <w:tbl>
      <w:tblPr>
        <w:tblStyle w:val="TableGrid"/>
        <w:tblpPr w:leftFromText="180" w:rightFromText="180" w:vertAnchor="text" w:horzAnchor="margin" w:tblpY="783"/>
        <w:tblW w:w="8986" w:type="dxa"/>
        <w:tblLook w:val="04A0" w:firstRow="1" w:lastRow="0" w:firstColumn="1" w:lastColumn="0" w:noHBand="0" w:noVBand="1"/>
      </w:tblPr>
      <w:tblGrid>
        <w:gridCol w:w="8986"/>
      </w:tblGrid>
      <w:tr w:rsidR="00940305" w:rsidRPr="00A32FD7" w14:paraId="5227066B" w14:textId="77777777" w:rsidTr="00940305">
        <w:trPr>
          <w:trHeight w:val="2729"/>
        </w:trPr>
        <w:tc>
          <w:tcPr>
            <w:tcW w:w="8986" w:type="dxa"/>
          </w:tcPr>
          <w:p w14:paraId="0EE9C351" w14:textId="77777777" w:rsidR="00940305" w:rsidRPr="00A32FD7" w:rsidRDefault="00940305" w:rsidP="00940305">
            <w:pPr>
              <w:rPr>
                <w:rFonts w:ascii="Arial" w:hAnsi="Arial" w:cs="Arial"/>
              </w:rPr>
            </w:pPr>
          </w:p>
          <w:p w14:paraId="503D13A2" w14:textId="54DF205F" w:rsidR="00940305" w:rsidRPr="00A32FD7" w:rsidRDefault="00940305" w:rsidP="00940305">
            <w:pPr>
              <w:rPr>
                <w:rFonts w:ascii="Arial" w:hAnsi="Arial" w:cs="Arial"/>
              </w:rPr>
            </w:pPr>
          </w:p>
        </w:tc>
      </w:tr>
    </w:tbl>
    <w:p w14:paraId="12C77E1F" w14:textId="748C7E93" w:rsidR="007655D0" w:rsidRPr="00A32FD7" w:rsidRDefault="00940305" w:rsidP="00940305">
      <w:pPr>
        <w:pStyle w:val="ListParagraph"/>
        <w:numPr>
          <w:ilvl w:val="0"/>
          <w:numId w:val="1"/>
        </w:numPr>
        <w:tabs>
          <w:tab w:val="left" w:pos="7785"/>
        </w:tabs>
        <w:rPr>
          <w:rFonts w:ascii="Arial" w:hAnsi="Arial" w:cs="Arial"/>
        </w:rPr>
      </w:pPr>
      <w:r w:rsidRPr="00A32FD7">
        <w:rPr>
          <w:rFonts w:ascii="Arial" w:hAnsi="Arial" w:cs="Arial"/>
        </w:rPr>
        <w:t>Was there any change in the shareholding of the past year?  If yes, kindly forward all details:</w:t>
      </w:r>
    </w:p>
    <w:p w14:paraId="2EDC4F68" w14:textId="77777777" w:rsidR="00940305" w:rsidRPr="00A32FD7" w:rsidRDefault="00940305" w:rsidP="00940305">
      <w:pPr>
        <w:pStyle w:val="ListParagraph"/>
        <w:tabs>
          <w:tab w:val="left" w:pos="7785"/>
        </w:tabs>
        <w:ind w:left="360"/>
        <w:rPr>
          <w:rFonts w:ascii="Arial" w:hAnsi="Arial" w:cs="Arial"/>
        </w:rPr>
      </w:pPr>
    </w:p>
    <w:p w14:paraId="1C76F8A6" w14:textId="6E83F31D" w:rsidR="007655D0" w:rsidRPr="00A32FD7" w:rsidRDefault="007655D0" w:rsidP="00270419">
      <w:pPr>
        <w:rPr>
          <w:rFonts w:ascii="Arial" w:hAnsi="Arial" w:cs="Arial"/>
        </w:rPr>
      </w:pPr>
      <w:r w:rsidRPr="00A32FD7">
        <w:rPr>
          <w:rFonts w:ascii="Arial" w:hAnsi="Arial" w:cs="Arial"/>
        </w:rPr>
        <w:t>DECLARATION</w:t>
      </w:r>
    </w:p>
    <w:p w14:paraId="4B0B0B19" w14:textId="04DA1233" w:rsidR="007655D0" w:rsidRPr="00A32FD7" w:rsidRDefault="007655D0" w:rsidP="00270419">
      <w:pPr>
        <w:rPr>
          <w:rFonts w:ascii="Arial" w:hAnsi="Arial" w:cs="Arial"/>
        </w:rPr>
      </w:pPr>
      <w:r w:rsidRPr="00A32FD7">
        <w:rPr>
          <w:rFonts w:ascii="Arial" w:hAnsi="Arial" w:cs="Arial"/>
        </w:rPr>
        <w:t xml:space="preserve">I, the undersigned, hereby declare that the details and the information I have given in this declaration form are true, complete and correct. </w:t>
      </w:r>
    </w:p>
    <w:p w14:paraId="49506730" w14:textId="769990CC" w:rsidR="007655D0" w:rsidRDefault="007655D0" w:rsidP="00270419">
      <w:pPr>
        <w:rPr>
          <w:rFonts w:ascii="Arial" w:hAnsi="Arial" w:cs="Arial"/>
        </w:rPr>
      </w:pPr>
    </w:p>
    <w:p w14:paraId="7C54C888" w14:textId="77777777" w:rsidR="00A32FD7" w:rsidRPr="00A32FD7" w:rsidRDefault="00A32FD7" w:rsidP="00270419">
      <w:pPr>
        <w:rPr>
          <w:rFonts w:ascii="Arial" w:hAnsi="Arial" w:cs="Arial"/>
        </w:rPr>
      </w:pPr>
    </w:p>
    <w:p w14:paraId="67D5D587" w14:textId="7DABA142" w:rsidR="007655D0" w:rsidRDefault="007655D0" w:rsidP="007655D0">
      <w:pPr>
        <w:rPr>
          <w:rFonts w:ascii="Arial" w:hAnsi="Arial" w:cs="Arial"/>
        </w:rPr>
      </w:pPr>
    </w:p>
    <w:p w14:paraId="3C564ED2" w14:textId="04E5B2AB" w:rsidR="00A32FD7" w:rsidRDefault="00A32FD7" w:rsidP="007655D0">
      <w:pPr>
        <w:rPr>
          <w:rFonts w:ascii="Arial" w:hAnsi="Arial" w:cs="Arial"/>
        </w:rPr>
      </w:pPr>
    </w:p>
    <w:p w14:paraId="62CB9AB0" w14:textId="64AABB23" w:rsidR="00270419" w:rsidRPr="00A32FD7" w:rsidRDefault="00A32FD7" w:rsidP="007655D0">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55D0" w:rsidRPr="00A32FD7">
        <w:rPr>
          <w:rFonts w:ascii="Arial" w:hAnsi="Arial" w:cs="Arial"/>
        </w:rPr>
        <w:t xml:space="preserve">Signature of Applicant </w:t>
      </w:r>
    </w:p>
    <w:p w14:paraId="73BE457C" w14:textId="34DF6B95" w:rsidR="00E631A3" w:rsidRDefault="00E631A3" w:rsidP="00A32FD7">
      <w:pPr>
        <w:rPr>
          <w:rFonts w:ascii="Arial" w:hAnsi="Arial" w:cs="Arial"/>
          <w:b/>
          <w:bCs/>
          <w:i/>
          <w:iCs/>
          <w:sz w:val="16"/>
          <w:szCs w:val="16"/>
        </w:rPr>
      </w:pPr>
    </w:p>
    <w:p w14:paraId="7A2EFDAE" w14:textId="77777777" w:rsidR="00E631A3" w:rsidRDefault="00E631A3" w:rsidP="00A32FD7">
      <w:pPr>
        <w:rPr>
          <w:rFonts w:ascii="Arial" w:hAnsi="Arial" w:cs="Arial"/>
          <w:b/>
          <w:bCs/>
          <w:i/>
          <w:iCs/>
          <w:sz w:val="16"/>
          <w:szCs w:val="16"/>
        </w:rPr>
      </w:pPr>
    </w:p>
    <w:p w14:paraId="1038B4B6" w14:textId="57BC7416" w:rsidR="00A32FD7" w:rsidRPr="00A32FD7" w:rsidRDefault="00A32FD7" w:rsidP="00A32FD7">
      <w:pPr>
        <w:rPr>
          <w:rFonts w:ascii="Arial" w:hAnsi="Arial" w:cs="Arial"/>
          <w:b/>
          <w:bCs/>
          <w:i/>
          <w:iCs/>
          <w:sz w:val="16"/>
          <w:szCs w:val="16"/>
        </w:rPr>
      </w:pPr>
      <w:r w:rsidRPr="00A32FD7">
        <w:rPr>
          <w:rFonts w:ascii="Arial" w:hAnsi="Arial" w:cs="Arial"/>
          <w:b/>
          <w:bCs/>
          <w:i/>
          <w:iCs/>
          <w:sz w:val="16"/>
          <w:szCs w:val="16"/>
        </w:rPr>
        <w:t xml:space="preserve">Data Protection Notice </w:t>
      </w:r>
    </w:p>
    <w:p w14:paraId="454589D8" w14:textId="77777777" w:rsidR="00E631A3" w:rsidRDefault="00A32FD7" w:rsidP="00E631A3">
      <w:pPr>
        <w:rPr>
          <w:rFonts w:ascii="Arial" w:hAnsi="Arial" w:cs="Arial"/>
          <w:i/>
          <w:iCs/>
          <w:sz w:val="16"/>
          <w:szCs w:val="16"/>
        </w:rPr>
      </w:pPr>
      <w:r w:rsidRPr="00A32FD7">
        <w:rPr>
          <w:rFonts w:ascii="Arial" w:hAnsi="Arial" w:cs="Arial"/>
          <w:i/>
          <w:iCs/>
          <w:sz w:val="16"/>
          <w:szCs w:val="16"/>
        </w:rPr>
        <w:t xml:space="preserve">All data collected in this form is processed in accordance with the Privacy Laws that include General Data Protection Regulation (EU) 2016/679 and Chapter 586 of the Laws of Malta (Data Protection Act). The data provided may be granted to other Public Authorities and/or Government Departments as required and permitted by Maltese Law. Transport Malta of Triq </w:t>
      </w:r>
      <w:proofErr w:type="spellStart"/>
      <w:r w:rsidRPr="00A32FD7">
        <w:rPr>
          <w:rFonts w:ascii="Arial" w:hAnsi="Arial" w:cs="Arial"/>
          <w:i/>
          <w:iCs/>
          <w:sz w:val="16"/>
          <w:szCs w:val="16"/>
        </w:rPr>
        <w:t>Pantar</w:t>
      </w:r>
      <w:proofErr w:type="spellEnd"/>
      <w:r w:rsidRPr="00A32FD7">
        <w:rPr>
          <w:rFonts w:ascii="Arial" w:hAnsi="Arial" w:cs="Arial"/>
          <w:i/>
          <w:iCs/>
          <w:sz w:val="16"/>
          <w:szCs w:val="16"/>
        </w:rPr>
        <w:t xml:space="preserve">, Lija, Malta LJA2021 is the data controller for the purpose of the privacy laws. The Privacy Notice attached with this application sets out the way in which personal information/data is collected and processed by Transport Malta, as well as the steps that are taken to protect such information. </w:t>
      </w:r>
    </w:p>
    <w:p w14:paraId="2CC71AAD" w14:textId="17C60BEC" w:rsidR="00A32FD7" w:rsidRPr="00683BCC" w:rsidRDefault="00A32FD7" w:rsidP="00E631A3">
      <w:pPr>
        <w:rPr>
          <w:rFonts w:ascii="Arial" w:eastAsia="Times New Roman" w:hAnsi="Arial" w:cs="Arial"/>
          <w:b/>
          <w:sz w:val="16"/>
          <w:szCs w:val="16"/>
          <w:lang w:val="mt-MT" w:eastAsia="en-GB"/>
        </w:rPr>
      </w:pPr>
      <w:r w:rsidRPr="00683BCC">
        <w:rPr>
          <w:rFonts w:ascii="Arial" w:eastAsia="Times New Roman" w:hAnsi="Arial" w:cs="Arial"/>
          <w:b/>
          <w:sz w:val="16"/>
          <w:szCs w:val="16"/>
          <w:lang w:val="mt-MT" w:eastAsia="en-GB"/>
        </w:rPr>
        <w:lastRenderedPageBreak/>
        <w:t>Data Protection Privacy Notice</w:t>
      </w:r>
    </w:p>
    <w:p w14:paraId="6D5723DB"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b/>
          <w:sz w:val="16"/>
          <w:szCs w:val="16"/>
          <w:lang w:val="mt-MT" w:eastAsia="en-GB"/>
        </w:rPr>
      </w:pPr>
    </w:p>
    <w:p w14:paraId="43076D90" w14:textId="77777777" w:rsidR="00A32FD7" w:rsidRPr="00683BCC" w:rsidRDefault="00A32FD7" w:rsidP="00A32FD7">
      <w:pPr>
        <w:widowControl w:val="0"/>
        <w:snapToGrid w:val="0"/>
        <w:spacing w:after="0" w:line="240" w:lineRule="auto"/>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Transport Malta of Triq</w:t>
      </w:r>
      <w:r w:rsidRPr="00683BCC">
        <w:rPr>
          <w:rFonts w:ascii="Arial" w:eastAsia="Times New Roman" w:hAnsi="Arial" w:cs="Arial"/>
          <w:sz w:val="16"/>
          <w:szCs w:val="16"/>
          <w:lang w:val="mt-MT" w:eastAsia="en-GB"/>
        </w:rPr>
        <w:t xml:space="preserve"> </w:t>
      </w:r>
      <w:proofErr w:type="spellStart"/>
      <w:r w:rsidRPr="00683BCC">
        <w:rPr>
          <w:rFonts w:ascii="Arial" w:eastAsia="Times New Roman" w:hAnsi="Arial" w:cs="Arial"/>
          <w:sz w:val="16"/>
          <w:szCs w:val="16"/>
          <w:lang w:eastAsia="en-GB"/>
        </w:rPr>
        <w:t>Pantar</w:t>
      </w:r>
      <w:proofErr w:type="spellEnd"/>
      <w:r w:rsidRPr="00683BCC">
        <w:rPr>
          <w:rFonts w:ascii="Arial" w:eastAsia="Times New Roman" w:hAnsi="Arial" w:cs="Arial"/>
          <w:sz w:val="16"/>
          <w:szCs w:val="16"/>
          <w:lang w:eastAsia="en-GB"/>
        </w:rPr>
        <w:t xml:space="preserve">, Lija, Malta LJA2021 is the Data Controller for the purpose of the Data Protection Act CAP. </w:t>
      </w:r>
      <w:r w:rsidRPr="00683BCC">
        <w:rPr>
          <w:rFonts w:ascii="Arial" w:eastAsia="Times New Roman" w:hAnsi="Arial" w:cs="Arial"/>
          <w:sz w:val="16"/>
          <w:szCs w:val="16"/>
          <w:lang w:val="mt-MT" w:eastAsia="en-GB"/>
        </w:rPr>
        <w:t xml:space="preserve">586 </w:t>
      </w:r>
      <w:r w:rsidRPr="00683BCC">
        <w:rPr>
          <w:rFonts w:ascii="Arial" w:eastAsia="Times New Roman" w:hAnsi="Arial" w:cs="Arial"/>
          <w:sz w:val="16"/>
          <w:szCs w:val="16"/>
          <w:lang w:eastAsia="en-GB"/>
        </w:rPr>
        <w:t xml:space="preserve">and General Data Protection Regulation </w:t>
      </w:r>
      <w:r w:rsidRPr="00683BCC">
        <w:rPr>
          <w:rFonts w:ascii="Arial" w:eastAsia="Times New Roman" w:hAnsi="Arial" w:cs="Arial"/>
          <w:sz w:val="16"/>
          <w:szCs w:val="16"/>
          <w:lang w:val="mt-MT" w:eastAsia="en-GB"/>
        </w:rPr>
        <w:t xml:space="preserve">(EU) </w:t>
      </w:r>
      <w:r w:rsidRPr="00683BCC">
        <w:rPr>
          <w:rFonts w:ascii="Arial" w:eastAsia="Times New Roman" w:hAnsi="Arial" w:cs="Arial"/>
          <w:sz w:val="16"/>
          <w:szCs w:val="16"/>
          <w:lang w:eastAsia="en-GB"/>
        </w:rPr>
        <w:t>2016/679</w:t>
      </w:r>
      <w:r w:rsidRPr="00683BCC">
        <w:rPr>
          <w:rFonts w:ascii="Arial" w:eastAsia="Times New Roman" w:hAnsi="Arial" w:cs="Arial"/>
          <w:sz w:val="16"/>
          <w:szCs w:val="16"/>
          <w:lang w:val="mt-MT" w:eastAsia="en-GB"/>
        </w:rPr>
        <w:t xml:space="preserve"> </w:t>
      </w:r>
      <w:r w:rsidRPr="00683BCC">
        <w:rPr>
          <w:rFonts w:ascii="Arial" w:eastAsia="Times New Roman" w:hAnsi="Arial" w:cs="Arial"/>
          <w:sz w:val="16"/>
          <w:szCs w:val="16"/>
          <w:lang w:eastAsia="en-GB"/>
        </w:rPr>
        <w:t>(GDPR). This Privacy Notice sets out the way in which we collect and process your Personal Information, as well as the steps we take to protect such information.</w:t>
      </w:r>
    </w:p>
    <w:p w14:paraId="0F030176" w14:textId="77777777" w:rsidR="00A32FD7" w:rsidRPr="00683BCC" w:rsidRDefault="00A32FD7" w:rsidP="00A32FD7">
      <w:pPr>
        <w:widowControl w:val="0"/>
        <w:snapToGrid w:val="0"/>
        <w:spacing w:after="0" w:line="240" w:lineRule="auto"/>
        <w:jc w:val="both"/>
        <w:rPr>
          <w:rFonts w:ascii="Arial" w:eastAsia="Times New Roman" w:hAnsi="Arial" w:cs="Arial"/>
          <w:b/>
          <w:sz w:val="16"/>
          <w:szCs w:val="16"/>
          <w:lang w:val="mt-MT" w:eastAsia="en-GB"/>
        </w:rPr>
      </w:pPr>
    </w:p>
    <w:p w14:paraId="015BBEAC"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color w:val="000000"/>
          <w:sz w:val="16"/>
          <w:szCs w:val="16"/>
          <w:lang w:val="de-DE" w:eastAsia="de-DE"/>
        </w:rPr>
      </w:pPr>
      <w:r w:rsidRPr="00683BCC">
        <w:rPr>
          <w:rFonts w:ascii="Arial" w:eastAsia="Times New Roman" w:hAnsi="Arial" w:cs="Arial"/>
          <w:b/>
          <w:sz w:val="16"/>
          <w:szCs w:val="16"/>
          <w:lang w:val="de-DE" w:eastAsia="en-GB"/>
        </w:rPr>
        <w:t>The information we collect and how we use it</w:t>
      </w:r>
    </w:p>
    <w:p w14:paraId="37AE85CE" w14:textId="77777777" w:rsidR="00A32FD7" w:rsidRPr="00683BCC" w:rsidRDefault="00A32FD7" w:rsidP="00A32FD7">
      <w:pPr>
        <w:spacing w:after="0" w:line="240" w:lineRule="auto"/>
        <w:ind w:left="426"/>
        <w:contextualSpacing/>
        <w:jc w:val="both"/>
        <w:rPr>
          <w:rFonts w:ascii="Arial" w:eastAsia="Times New Roman" w:hAnsi="Arial" w:cs="Arial"/>
          <w:color w:val="000000"/>
          <w:sz w:val="6"/>
          <w:szCs w:val="16"/>
          <w:lang w:val="de-DE" w:eastAsia="de-DE"/>
        </w:rPr>
      </w:pPr>
    </w:p>
    <w:p w14:paraId="3D5007F4" w14:textId="77777777" w:rsidR="00A32FD7" w:rsidRPr="00683BCC" w:rsidRDefault="00A32FD7" w:rsidP="00A32FD7">
      <w:pPr>
        <w:widowControl w:val="0"/>
        <w:numPr>
          <w:ilvl w:val="1"/>
          <w:numId w:val="3"/>
        </w:numPr>
        <w:snapToGrid w:val="0"/>
        <w:spacing w:after="0" w:line="240" w:lineRule="auto"/>
        <w:ind w:left="426" w:hanging="426"/>
        <w:contextualSpacing/>
        <w:jc w:val="both"/>
        <w:rPr>
          <w:rFonts w:ascii="Arial" w:eastAsia="Times New Roman" w:hAnsi="Arial" w:cs="Arial"/>
          <w:sz w:val="16"/>
          <w:szCs w:val="16"/>
          <w:lang w:val="mt-MT" w:eastAsia="en-GB"/>
        </w:rPr>
      </w:pPr>
      <w:r w:rsidRPr="00683BCC">
        <w:rPr>
          <w:rFonts w:ascii="Arial" w:eastAsia="Times New Roman" w:hAnsi="Arial" w:cs="Arial"/>
          <w:sz w:val="16"/>
          <w:szCs w:val="16"/>
          <w:lang w:val="de-DE" w:eastAsia="en-GB"/>
        </w:rPr>
        <w:t xml:space="preserve">From this </w:t>
      </w:r>
      <w:r w:rsidRPr="00683BCC">
        <w:rPr>
          <w:rFonts w:ascii="Arial" w:eastAsia="Times New Roman" w:hAnsi="Arial" w:cs="Arial"/>
          <w:sz w:val="16"/>
          <w:szCs w:val="16"/>
          <w:lang w:val="mt-MT" w:eastAsia="en-GB"/>
        </w:rPr>
        <w:t>a</w:t>
      </w:r>
      <w:r w:rsidRPr="00683BCC">
        <w:rPr>
          <w:rFonts w:ascii="Arial" w:eastAsia="Times New Roman" w:hAnsi="Arial" w:cs="Arial"/>
          <w:sz w:val="16"/>
          <w:szCs w:val="16"/>
          <w:lang w:val="de-DE" w:eastAsia="en-GB"/>
        </w:rPr>
        <w:t>pplication</w:t>
      </w:r>
      <w:r w:rsidRPr="00683BCC">
        <w:rPr>
          <w:rFonts w:ascii="Arial" w:eastAsia="Times New Roman" w:hAnsi="Arial" w:cs="Arial"/>
          <w:sz w:val="16"/>
          <w:szCs w:val="16"/>
          <w:lang w:val="mt-MT" w:eastAsia="en-GB"/>
        </w:rPr>
        <w:t xml:space="preserve">, Transport Malta </w:t>
      </w:r>
      <w:r w:rsidRPr="00683BCC">
        <w:rPr>
          <w:rFonts w:ascii="Arial" w:eastAsia="Times New Roman" w:hAnsi="Arial" w:cs="Arial"/>
          <w:sz w:val="16"/>
          <w:szCs w:val="16"/>
          <w:lang w:val="de-DE" w:eastAsia="en-GB"/>
        </w:rPr>
        <w:t>collect</w:t>
      </w:r>
      <w:r w:rsidRPr="00683BCC">
        <w:rPr>
          <w:rFonts w:ascii="Arial" w:eastAsia="Times New Roman" w:hAnsi="Arial" w:cs="Arial"/>
          <w:sz w:val="16"/>
          <w:szCs w:val="16"/>
          <w:lang w:val="mt-MT" w:eastAsia="en-GB"/>
        </w:rPr>
        <w:t>s</w:t>
      </w:r>
      <w:r w:rsidRPr="00683BCC">
        <w:rPr>
          <w:rFonts w:ascii="Arial" w:eastAsia="Times New Roman" w:hAnsi="Arial" w:cs="Arial"/>
          <w:sz w:val="16"/>
          <w:szCs w:val="16"/>
          <w:lang w:val="de-DE" w:eastAsia="en-GB"/>
        </w:rPr>
        <w:t xml:space="preserve"> different types of information</w:t>
      </w:r>
      <w:r w:rsidRPr="00683BCC">
        <w:rPr>
          <w:rFonts w:ascii="Arial" w:eastAsia="Times New Roman" w:hAnsi="Arial" w:cs="Arial"/>
          <w:sz w:val="16"/>
          <w:szCs w:val="16"/>
          <w:lang w:val="mt-MT" w:eastAsia="en-GB"/>
        </w:rPr>
        <w:t xml:space="preserve">; which information is that </w:t>
      </w:r>
      <w:r w:rsidRPr="00683BCC">
        <w:rPr>
          <w:rFonts w:ascii="Arial" w:eastAsia="Times New Roman" w:hAnsi="Arial" w:cs="Arial"/>
          <w:sz w:val="16"/>
          <w:szCs w:val="16"/>
          <w:lang w:val="de-DE" w:eastAsia="en-GB"/>
        </w:rPr>
        <w:t>required by Law</w:t>
      </w:r>
      <w:r w:rsidRPr="00683BCC">
        <w:rPr>
          <w:rFonts w:ascii="Arial" w:eastAsia="Times New Roman" w:hAnsi="Arial" w:cs="Arial"/>
          <w:sz w:val="16"/>
          <w:szCs w:val="16"/>
          <w:lang w:val="mt-MT" w:eastAsia="en-GB"/>
        </w:rPr>
        <w:t xml:space="preserve"> and is used explicitly for the service requested through this form. It is to be noted that if the required information is not provided the said application cannot be processed.</w:t>
      </w:r>
    </w:p>
    <w:p w14:paraId="424DF1F5" w14:textId="77777777" w:rsidR="00A32FD7" w:rsidRPr="00683BCC" w:rsidRDefault="00A32FD7" w:rsidP="00A32FD7">
      <w:pPr>
        <w:spacing w:after="0" w:line="240" w:lineRule="auto"/>
        <w:ind w:left="426" w:hanging="426"/>
        <w:contextualSpacing/>
        <w:jc w:val="both"/>
        <w:rPr>
          <w:rFonts w:ascii="Arial" w:eastAsia="Times New Roman" w:hAnsi="Arial" w:cs="Arial"/>
          <w:sz w:val="16"/>
          <w:szCs w:val="16"/>
          <w:lang w:val="mt-MT" w:eastAsia="en-GB"/>
        </w:rPr>
      </w:pPr>
    </w:p>
    <w:p w14:paraId="4348276F" w14:textId="77777777" w:rsidR="00A32FD7" w:rsidRPr="00683BCC" w:rsidRDefault="00A32FD7" w:rsidP="00A32FD7">
      <w:pPr>
        <w:widowControl w:val="0"/>
        <w:numPr>
          <w:ilvl w:val="1"/>
          <w:numId w:val="3"/>
        </w:numPr>
        <w:snapToGrid w:val="0"/>
        <w:spacing w:after="0" w:line="240" w:lineRule="auto"/>
        <w:ind w:left="426" w:hanging="426"/>
        <w:contextualSpacing/>
        <w:jc w:val="both"/>
        <w:rPr>
          <w:rFonts w:ascii="Arial" w:eastAsia="Times New Roman" w:hAnsi="Arial" w:cs="Arial"/>
          <w:color w:val="000000"/>
          <w:sz w:val="16"/>
          <w:szCs w:val="16"/>
          <w:lang w:val="de-DE" w:eastAsia="de-DE"/>
        </w:rPr>
      </w:pPr>
      <w:r w:rsidRPr="00683BCC">
        <w:rPr>
          <w:rFonts w:ascii="Arial" w:eastAsia="Times New Roman" w:hAnsi="Arial" w:cs="Arial"/>
          <w:sz w:val="16"/>
          <w:szCs w:val="16"/>
          <w:lang w:val="de-DE" w:eastAsia="en-GB"/>
        </w:rPr>
        <w:t xml:space="preserve">The primary purpose </w:t>
      </w:r>
      <w:r w:rsidRPr="00683BCC">
        <w:rPr>
          <w:rFonts w:ascii="Arial" w:eastAsia="Times New Roman" w:hAnsi="Arial" w:cs="Arial"/>
          <w:sz w:val="16"/>
          <w:szCs w:val="16"/>
          <w:lang w:val="mt-MT" w:eastAsia="en-GB"/>
        </w:rPr>
        <w:t xml:space="preserve">for collecting this information is mainly to process the application for the requested service, however, your Personal Information may also be used for related purposes that amongst others include: sending notifications, renewal of licence/certificate after expiry period, and for the provision of information with regards </w:t>
      </w:r>
      <w:r w:rsidRPr="00683BCC">
        <w:rPr>
          <w:rFonts w:ascii="Arial" w:eastAsia="Times New Roman" w:hAnsi="Arial" w:cs="Arial"/>
          <w:sz w:val="16"/>
          <w:szCs w:val="16"/>
          <w:lang w:val="de-DE" w:eastAsia="en-GB"/>
        </w:rPr>
        <w:t>to any legislative</w:t>
      </w:r>
      <w:r w:rsidRPr="00683BCC">
        <w:rPr>
          <w:rFonts w:ascii="Arial" w:eastAsia="Times New Roman" w:hAnsi="Arial" w:cs="Arial"/>
          <w:sz w:val="16"/>
          <w:szCs w:val="16"/>
          <w:lang w:val="mt-MT" w:eastAsia="en-GB"/>
        </w:rPr>
        <w:t xml:space="preserve"> </w:t>
      </w:r>
      <w:r w:rsidRPr="00683BCC">
        <w:rPr>
          <w:rFonts w:ascii="Arial" w:eastAsia="Times New Roman" w:hAnsi="Arial" w:cs="Arial"/>
          <w:sz w:val="16"/>
          <w:szCs w:val="16"/>
          <w:lang w:val="de-DE" w:eastAsia="en-GB"/>
        </w:rPr>
        <w:t xml:space="preserve">amendments which may affect the </w:t>
      </w:r>
      <w:r w:rsidRPr="00683BCC">
        <w:rPr>
          <w:rFonts w:ascii="Arial" w:eastAsia="Times New Roman" w:hAnsi="Arial" w:cs="Arial"/>
          <w:sz w:val="16"/>
          <w:szCs w:val="16"/>
          <w:lang w:val="mt-MT" w:eastAsia="en-GB"/>
        </w:rPr>
        <w:t xml:space="preserve">services </w:t>
      </w:r>
      <w:r w:rsidRPr="00683BCC">
        <w:rPr>
          <w:rFonts w:ascii="Arial" w:eastAsia="Times New Roman" w:hAnsi="Arial" w:cs="Arial"/>
          <w:sz w:val="16"/>
          <w:szCs w:val="16"/>
          <w:lang w:val="de-DE" w:eastAsia="en-GB"/>
        </w:rPr>
        <w:t>offer</w:t>
      </w:r>
      <w:r w:rsidRPr="00683BCC">
        <w:rPr>
          <w:rFonts w:ascii="Arial" w:eastAsia="Times New Roman" w:hAnsi="Arial" w:cs="Arial"/>
          <w:sz w:val="16"/>
          <w:szCs w:val="16"/>
          <w:lang w:val="mt-MT" w:eastAsia="en-GB"/>
        </w:rPr>
        <w:t xml:space="preserve">ed </w:t>
      </w:r>
      <w:r w:rsidRPr="00683BCC">
        <w:rPr>
          <w:rFonts w:ascii="Arial" w:eastAsia="Times New Roman" w:hAnsi="Arial" w:cs="Arial"/>
          <w:sz w:val="16"/>
          <w:szCs w:val="16"/>
          <w:lang w:val="de-DE" w:eastAsia="en-GB"/>
        </w:rPr>
        <w:t xml:space="preserve">to you. </w:t>
      </w:r>
    </w:p>
    <w:p w14:paraId="421DA896" w14:textId="77777777" w:rsidR="00A32FD7" w:rsidRPr="00683BCC" w:rsidRDefault="00A32FD7" w:rsidP="00A32FD7">
      <w:pPr>
        <w:spacing w:after="0" w:line="240" w:lineRule="auto"/>
        <w:ind w:left="426" w:hanging="426"/>
        <w:contextualSpacing/>
        <w:jc w:val="both"/>
        <w:rPr>
          <w:rFonts w:ascii="Arial" w:eastAsia="Times New Roman" w:hAnsi="Arial" w:cs="Arial"/>
          <w:color w:val="000000"/>
          <w:sz w:val="16"/>
          <w:szCs w:val="16"/>
          <w:lang w:val="de-DE" w:eastAsia="de-DE"/>
        </w:rPr>
      </w:pPr>
    </w:p>
    <w:p w14:paraId="06D9657A"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b/>
          <w:sz w:val="16"/>
          <w:szCs w:val="16"/>
          <w:lang w:val="de-DE" w:eastAsia="en-GB"/>
        </w:rPr>
      </w:pPr>
      <w:r w:rsidRPr="00683BCC">
        <w:rPr>
          <w:rFonts w:ascii="Arial" w:eastAsia="Times New Roman" w:hAnsi="Arial" w:cs="Arial"/>
          <w:b/>
          <w:sz w:val="16"/>
          <w:szCs w:val="16"/>
          <w:lang w:val="de-DE" w:eastAsia="en-GB"/>
        </w:rPr>
        <w:t>To whom we disclose information</w:t>
      </w:r>
    </w:p>
    <w:p w14:paraId="5D16AAC6" w14:textId="77777777" w:rsidR="00A32FD7" w:rsidRPr="00683BCC" w:rsidRDefault="00A32FD7" w:rsidP="00A32FD7">
      <w:pPr>
        <w:spacing w:after="0" w:line="240" w:lineRule="auto"/>
        <w:ind w:left="426"/>
        <w:contextualSpacing/>
        <w:jc w:val="both"/>
        <w:rPr>
          <w:rFonts w:ascii="Arial" w:eastAsia="Times New Roman" w:hAnsi="Arial" w:cs="Arial"/>
          <w:b/>
          <w:sz w:val="6"/>
          <w:szCs w:val="16"/>
          <w:lang w:val="de-DE" w:eastAsia="en-GB"/>
        </w:rPr>
      </w:pPr>
    </w:p>
    <w:p w14:paraId="49A24346" w14:textId="77777777" w:rsidR="00A32FD7" w:rsidRPr="00683BCC" w:rsidRDefault="00A32FD7" w:rsidP="00A32FD7">
      <w:pPr>
        <w:widowControl w:val="0"/>
        <w:numPr>
          <w:ilvl w:val="1"/>
          <w:numId w:val="3"/>
        </w:numPr>
        <w:snapToGrid w:val="0"/>
        <w:spacing w:after="0" w:line="240" w:lineRule="auto"/>
        <w:ind w:left="426" w:hanging="426"/>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 xml:space="preserve">This information will be solely used for the reasons detailed above. </w:t>
      </w:r>
      <w:r w:rsidRPr="00683BCC">
        <w:rPr>
          <w:rFonts w:ascii="Arial" w:eastAsia="Times New Roman" w:hAnsi="Arial" w:cs="Arial"/>
          <w:sz w:val="16"/>
          <w:szCs w:val="16"/>
          <w:lang w:val="mt-MT" w:eastAsia="en-GB"/>
        </w:rPr>
        <w:t>However there may be cases where personal i</w:t>
      </w:r>
      <w:r w:rsidRPr="00683BCC">
        <w:rPr>
          <w:rFonts w:ascii="Arial" w:eastAsia="Times New Roman" w:hAnsi="Arial" w:cs="Arial"/>
          <w:sz w:val="16"/>
          <w:szCs w:val="16"/>
          <w:lang w:val="de-DE" w:eastAsia="en-GB"/>
        </w:rPr>
        <w:t xml:space="preserve">nformation </w:t>
      </w:r>
      <w:r w:rsidRPr="00683BCC">
        <w:rPr>
          <w:rFonts w:ascii="Arial" w:eastAsia="Times New Roman" w:hAnsi="Arial" w:cs="Arial"/>
          <w:sz w:val="16"/>
          <w:szCs w:val="16"/>
          <w:lang w:val="mt-MT" w:eastAsia="en-GB"/>
        </w:rPr>
        <w:t xml:space="preserve">is </w:t>
      </w:r>
      <w:r w:rsidRPr="00683BCC">
        <w:rPr>
          <w:rFonts w:ascii="Arial" w:eastAsia="Times New Roman" w:hAnsi="Arial" w:cs="Arial"/>
          <w:sz w:val="16"/>
          <w:szCs w:val="16"/>
          <w:lang w:val="de-DE" w:eastAsia="en-GB"/>
        </w:rPr>
        <w:t>shared with the following third parties</w:t>
      </w:r>
      <w:r w:rsidRPr="00683BCC">
        <w:rPr>
          <w:rFonts w:ascii="Arial" w:eastAsia="Times New Roman" w:hAnsi="Arial" w:cs="Arial"/>
          <w:sz w:val="16"/>
          <w:szCs w:val="16"/>
          <w:lang w:val="mt-MT" w:eastAsia="en-GB"/>
        </w:rPr>
        <w:t xml:space="preserve"> for reasons listed below:</w:t>
      </w:r>
    </w:p>
    <w:p w14:paraId="70FBA9FF" w14:textId="77777777" w:rsidR="00A32FD7" w:rsidRPr="00683BCC" w:rsidRDefault="00A32FD7" w:rsidP="00A32FD7">
      <w:pPr>
        <w:widowControl w:val="0"/>
        <w:numPr>
          <w:ilvl w:val="0"/>
          <w:numId w:val="4"/>
        </w:numPr>
        <w:snapToGrid w:val="0"/>
        <w:spacing w:after="0" w:line="240" w:lineRule="auto"/>
        <w:ind w:hanging="294"/>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mt-MT" w:eastAsia="en-GB"/>
        </w:rPr>
        <w:t xml:space="preserve">Any </w:t>
      </w:r>
      <w:r w:rsidRPr="00683BCC">
        <w:rPr>
          <w:rFonts w:ascii="Arial" w:eastAsia="Times New Roman" w:hAnsi="Arial" w:cs="Arial"/>
          <w:sz w:val="16"/>
          <w:szCs w:val="16"/>
          <w:lang w:val="de-DE" w:eastAsia="en-GB"/>
        </w:rPr>
        <w:t xml:space="preserve">law enforcement body </w:t>
      </w:r>
      <w:r w:rsidRPr="00683BCC">
        <w:rPr>
          <w:rFonts w:ascii="Arial" w:eastAsia="Times New Roman" w:hAnsi="Arial" w:cs="Arial"/>
          <w:sz w:val="16"/>
          <w:szCs w:val="16"/>
          <w:lang w:val="mt-MT" w:eastAsia="en-GB"/>
        </w:rPr>
        <w:t>that</w:t>
      </w:r>
      <w:r w:rsidRPr="00683BCC">
        <w:rPr>
          <w:rFonts w:ascii="Arial" w:eastAsia="Times New Roman" w:hAnsi="Arial" w:cs="Arial"/>
          <w:sz w:val="16"/>
          <w:szCs w:val="16"/>
          <w:lang w:val="de-DE" w:eastAsia="en-GB"/>
        </w:rPr>
        <w:t xml:space="preserve"> may have any reasonable requirement to access your personal information;</w:t>
      </w:r>
    </w:p>
    <w:p w14:paraId="01B5861D" w14:textId="77777777" w:rsidR="00A32FD7" w:rsidRPr="00683BCC" w:rsidRDefault="00A32FD7" w:rsidP="00A32FD7">
      <w:pPr>
        <w:widowControl w:val="0"/>
        <w:numPr>
          <w:ilvl w:val="0"/>
          <w:numId w:val="4"/>
        </w:numPr>
        <w:snapToGrid w:val="0"/>
        <w:spacing w:after="0" w:line="240" w:lineRule="auto"/>
        <w:ind w:hanging="294"/>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 xml:space="preserve">Third party entities </w:t>
      </w:r>
      <w:r w:rsidRPr="00683BCC">
        <w:rPr>
          <w:rFonts w:ascii="Arial" w:eastAsia="Times New Roman" w:hAnsi="Arial" w:cs="Arial"/>
          <w:sz w:val="16"/>
          <w:szCs w:val="16"/>
          <w:lang w:val="mt-MT" w:eastAsia="en-GB"/>
        </w:rPr>
        <w:t>that may be entrusted by Transport Malta to process part of or all the data related to this service</w:t>
      </w:r>
      <w:r w:rsidRPr="00683BCC">
        <w:rPr>
          <w:rFonts w:ascii="Arial" w:eastAsia="Times New Roman" w:hAnsi="Arial" w:cs="Arial"/>
          <w:sz w:val="16"/>
          <w:szCs w:val="16"/>
          <w:lang w:val="de-DE" w:eastAsia="en-GB"/>
        </w:rPr>
        <w:t xml:space="preserve">. </w:t>
      </w:r>
    </w:p>
    <w:p w14:paraId="2BE6BE5C" w14:textId="77777777" w:rsidR="00A32FD7" w:rsidRPr="00683BCC" w:rsidRDefault="00A32FD7" w:rsidP="00A32FD7">
      <w:pPr>
        <w:spacing w:after="0" w:line="240" w:lineRule="auto"/>
        <w:ind w:left="426" w:hanging="426"/>
        <w:contextualSpacing/>
        <w:jc w:val="both"/>
        <w:rPr>
          <w:rFonts w:ascii="Arial" w:eastAsia="Times New Roman" w:hAnsi="Arial" w:cs="Arial"/>
          <w:color w:val="FF0000"/>
          <w:sz w:val="16"/>
          <w:szCs w:val="16"/>
          <w:lang w:val="de-DE" w:eastAsia="en-GB"/>
        </w:rPr>
      </w:pPr>
    </w:p>
    <w:p w14:paraId="4E218F43"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b/>
          <w:sz w:val="16"/>
          <w:szCs w:val="16"/>
          <w:lang w:val="de-DE" w:eastAsia="en-GB"/>
        </w:rPr>
      </w:pPr>
      <w:r w:rsidRPr="00683BCC">
        <w:rPr>
          <w:rFonts w:ascii="Arial" w:eastAsia="Times New Roman" w:hAnsi="Arial" w:cs="Arial"/>
          <w:b/>
          <w:sz w:val="16"/>
          <w:szCs w:val="16"/>
          <w:lang w:val="de-DE" w:eastAsia="en-GB"/>
        </w:rPr>
        <w:t>Data Subject Rights</w:t>
      </w:r>
    </w:p>
    <w:p w14:paraId="7881E4E3" w14:textId="77777777" w:rsidR="00A32FD7" w:rsidRPr="00683BCC" w:rsidRDefault="00A32FD7" w:rsidP="00A32FD7">
      <w:pPr>
        <w:spacing w:after="0" w:line="240" w:lineRule="auto"/>
        <w:ind w:left="426"/>
        <w:contextualSpacing/>
        <w:jc w:val="both"/>
        <w:rPr>
          <w:rFonts w:ascii="Arial" w:eastAsia="Times New Roman" w:hAnsi="Arial" w:cs="Arial"/>
          <w:b/>
          <w:sz w:val="6"/>
          <w:szCs w:val="16"/>
          <w:lang w:val="de-DE" w:eastAsia="en-GB"/>
        </w:rPr>
      </w:pPr>
    </w:p>
    <w:p w14:paraId="2A36D9B8"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eastAsia="en-GB"/>
        </w:rPr>
      </w:pPr>
      <w:r w:rsidRPr="00683BCC">
        <w:rPr>
          <w:rFonts w:ascii="Arial" w:eastAsia="Times New Roman" w:hAnsi="Arial" w:cs="Arial"/>
          <w:sz w:val="16"/>
          <w:szCs w:val="16"/>
          <w:lang w:eastAsia="en-GB"/>
        </w:rPr>
        <w:t xml:space="preserve">3.1. </w:t>
      </w:r>
      <w:r w:rsidRPr="00683BCC">
        <w:rPr>
          <w:rFonts w:ascii="Arial" w:eastAsia="Times New Roman" w:hAnsi="Arial" w:cs="Arial"/>
          <w:sz w:val="16"/>
          <w:szCs w:val="16"/>
          <w:lang w:val="mt-MT" w:eastAsia="en-GB"/>
        </w:rPr>
        <w:t xml:space="preserve">  </w:t>
      </w:r>
      <w:r w:rsidRPr="00683BCC">
        <w:rPr>
          <w:rFonts w:ascii="Arial" w:eastAsia="Times New Roman" w:hAnsi="Arial" w:cs="Arial"/>
          <w:sz w:val="16"/>
          <w:szCs w:val="16"/>
          <w:lang w:eastAsia="en-GB"/>
        </w:rPr>
        <w:t xml:space="preserve">With respect </w:t>
      </w:r>
      <w:r w:rsidRPr="00683BCC">
        <w:rPr>
          <w:rFonts w:ascii="Arial" w:eastAsia="Times New Roman" w:hAnsi="Arial" w:cs="Arial"/>
          <w:sz w:val="16"/>
          <w:szCs w:val="16"/>
          <w:lang w:val="mt-MT" w:eastAsia="en-GB"/>
        </w:rPr>
        <w:t xml:space="preserve">to </w:t>
      </w:r>
      <w:r w:rsidRPr="00683BCC">
        <w:rPr>
          <w:rFonts w:ascii="Arial" w:eastAsia="Times New Roman" w:hAnsi="Arial" w:cs="Arial"/>
          <w:sz w:val="16"/>
          <w:szCs w:val="16"/>
          <w:lang w:eastAsia="en-GB"/>
        </w:rPr>
        <w:t>your privacy rights</w:t>
      </w:r>
      <w:r w:rsidRPr="00683BCC">
        <w:rPr>
          <w:rFonts w:ascii="Arial" w:eastAsia="Times New Roman" w:hAnsi="Arial" w:cs="Arial"/>
          <w:sz w:val="16"/>
          <w:szCs w:val="16"/>
          <w:lang w:val="mt-MT" w:eastAsia="en-GB"/>
        </w:rPr>
        <w:t xml:space="preserve">, Transport Malta is obliged to </w:t>
      </w:r>
      <w:r w:rsidRPr="00683BCC">
        <w:rPr>
          <w:rFonts w:ascii="Arial" w:eastAsia="Times New Roman" w:hAnsi="Arial" w:cs="Arial"/>
          <w:sz w:val="16"/>
          <w:szCs w:val="16"/>
          <w:lang w:eastAsia="en-GB"/>
        </w:rPr>
        <w:t xml:space="preserve">provide you with reasonable access to the Personal Data that you have provided to us. Your </w:t>
      </w:r>
      <w:r w:rsidRPr="00683BCC">
        <w:rPr>
          <w:rFonts w:ascii="Arial" w:eastAsia="Times New Roman" w:hAnsi="Arial" w:cs="Arial"/>
          <w:sz w:val="16"/>
          <w:szCs w:val="16"/>
          <w:lang w:val="mt-MT" w:eastAsia="en-GB"/>
        </w:rPr>
        <w:t xml:space="preserve">other </w:t>
      </w:r>
      <w:r w:rsidRPr="00683BCC">
        <w:rPr>
          <w:rFonts w:ascii="Arial" w:eastAsia="Times New Roman" w:hAnsi="Arial" w:cs="Arial"/>
          <w:sz w:val="16"/>
          <w:szCs w:val="16"/>
          <w:lang w:eastAsia="en-GB"/>
        </w:rPr>
        <w:t>principal rights under data protection law are:</w:t>
      </w:r>
    </w:p>
    <w:p w14:paraId="154B280F"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for information;</w:t>
      </w:r>
    </w:p>
    <w:p w14:paraId="7F4C9479"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access;</w:t>
      </w:r>
    </w:p>
    <w:p w14:paraId="37E8DBAC"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rectification;</w:t>
      </w:r>
    </w:p>
    <w:p w14:paraId="7B4016BE"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erasure;</w:t>
      </w:r>
    </w:p>
    <w:p w14:paraId="64B57F3E"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restrict processing;</w:t>
      </w:r>
    </w:p>
    <w:p w14:paraId="21DF500E"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object to processing;</w:t>
      </w:r>
    </w:p>
    <w:p w14:paraId="0F0EFD75"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data portability;</w:t>
      </w:r>
    </w:p>
    <w:p w14:paraId="4D1E3936"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complain to a supervisory authority; and</w:t>
      </w:r>
    </w:p>
    <w:p w14:paraId="1B859FF1" w14:textId="77777777" w:rsidR="00A32FD7" w:rsidRPr="00683BCC" w:rsidRDefault="00A32FD7" w:rsidP="00A32FD7">
      <w:pPr>
        <w:widowControl w:val="0"/>
        <w:numPr>
          <w:ilvl w:val="0"/>
          <w:numId w:val="5"/>
        </w:numPr>
        <w:snapToGrid w:val="0"/>
        <w:spacing w:after="0" w:line="240" w:lineRule="auto"/>
        <w:ind w:left="993" w:hanging="283"/>
        <w:contextualSpacing/>
        <w:jc w:val="both"/>
        <w:rPr>
          <w:rFonts w:ascii="Arial" w:eastAsia="Times New Roman" w:hAnsi="Arial" w:cs="Arial"/>
          <w:sz w:val="16"/>
          <w:szCs w:val="16"/>
          <w:lang w:val="de-DE" w:eastAsia="en-GB"/>
        </w:rPr>
      </w:pPr>
      <w:r w:rsidRPr="00683BCC">
        <w:rPr>
          <w:rFonts w:ascii="Arial" w:eastAsia="Times New Roman" w:hAnsi="Arial" w:cs="Arial"/>
          <w:sz w:val="16"/>
          <w:szCs w:val="16"/>
          <w:lang w:val="de-DE" w:eastAsia="en-GB"/>
        </w:rPr>
        <w:t>the right to withdraw consent.</w:t>
      </w:r>
    </w:p>
    <w:p w14:paraId="7055936D" w14:textId="77777777" w:rsidR="00A32FD7" w:rsidRPr="00683BCC" w:rsidRDefault="00A32FD7" w:rsidP="00A32FD7">
      <w:pPr>
        <w:spacing w:after="0" w:line="240" w:lineRule="auto"/>
        <w:ind w:left="993"/>
        <w:contextualSpacing/>
        <w:jc w:val="both"/>
        <w:rPr>
          <w:rFonts w:ascii="Arial" w:eastAsia="Times New Roman" w:hAnsi="Arial" w:cs="Arial"/>
          <w:sz w:val="6"/>
          <w:szCs w:val="16"/>
          <w:lang w:val="de-DE" w:eastAsia="en-GB"/>
        </w:rPr>
      </w:pPr>
    </w:p>
    <w:p w14:paraId="1E05A340"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 xml:space="preserve">3.2. </w:t>
      </w:r>
      <w:r w:rsidRPr="00683BCC">
        <w:rPr>
          <w:rFonts w:ascii="Arial" w:eastAsia="Times New Roman" w:hAnsi="Arial" w:cs="Arial"/>
          <w:sz w:val="16"/>
          <w:szCs w:val="16"/>
          <w:lang w:val="mt-MT" w:eastAsia="en-GB"/>
        </w:rPr>
        <w:tab/>
      </w:r>
      <w:r w:rsidRPr="00683BCC">
        <w:rPr>
          <w:rFonts w:ascii="Arial" w:eastAsia="Times New Roman" w:hAnsi="Arial" w:cs="Arial"/>
          <w:sz w:val="16"/>
          <w:szCs w:val="16"/>
          <w:lang w:eastAsia="en-GB"/>
        </w:rPr>
        <w:t>If you wish to access or amend any Personal Data we hold about you, or to request that we delete any information about you, you may contact us by sending a request to</w:t>
      </w:r>
      <w:r w:rsidRPr="00683BCC">
        <w:rPr>
          <w:rFonts w:ascii="Arial" w:eastAsia="Times New Roman" w:hAnsi="Arial" w:cs="Arial"/>
          <w:sz w:val="16"/>
          <w:szCs w:val="16"/>
        </w:rPr>
        <w:t xml:space="preserve"> </w:t>
      </w:r>
      <w:hyperlink r:id="rId12" w:history="1">
        <w:r w:rsidRPr="00683BCC">
          <w:rPr>
            <w:rFonts w:ascii="Arial" w:eastAsia="Times New Roman" w:hAnsi="Arial" w:cs="Arial"/>
            <w:color w:val="0000FF"/>
            <w:sz w:val="16"/>
            <w:szCs w:val="16"/>
            <w:u w:val="single"/>
            <w:lang w:val="mt-MT"/>
          </w:rPr>
          <w:t>dataprotection</w:t>
        </w:r>
        <w:r w:rsidRPr="00683BCC">
          <w:rPr>
            <w:rFonts w:ascii="Arial" w:eastAsia="Times New Roman" w:hAnsi="Arial" w:cs="Arial"/>
            <w:color w:val="0000FF"/>
            <w:sz w:val="16"/>
            <w:szCs w:val="16"/>
            <w:u w:val="single"/>
          </w:rPr>
          <w:t>.tm@</w:t>
        </w:r>
        <w:r w:rsidRPr="00683BCC">
          <w:rPr>
            <w:rFonts w:ascii="Arial" w:eastAsia="Times New Roman" w:hAnsi="Arial" w:cs="Arial"/>
            <w:color w:val="0000FF"/>
            <w:sz w:val="16"/>
            <w:szCs w:val="16"/>
            <w:u w:val="single"/>
            <w:lang w:val="mt-MT"/>
          </w:rPr>
          <w:t>transport.gov.mt</w:t>
        </w:r>
      </w:hyperlink>
      <w:r w:rsidRPr="00683BCC">
        <w:rPr>
          <w:rFonts w:ascii="Arial" w:eastAsia="Times New Roman" w:hAnsi="Arial" w:cs="Arial"/>
          <w:sz w:val="16"/>
          <w:szCs w:val="16"/>
          <w:lang w:val="mt-MT"/>
        </w:rPr>
        <w:t xml:space="preserve">. </w:t>
      </w:r>
      <w:r w:rsidRPr="00683BCC">
        <w:rPr>
          <w:rFonts w:ascii="Arial" w:eastAsia="Times New Roman" w:hAnsi="Arial" w:cs="Arial"/>
          <w:sz w:val="16"/>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14:paraId="5954A265"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6"/>
          <w:szCs w:val="16"/>
          <w:lang w:val="mt-MT" w:eastAsia="en-GB"/>
        </w:rPr>
      </w:pPr>
    </w:p>
    <w:p w14:paraId="1EE6D5DC"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3.3.</w:t>
      </w:r>
      <w:r w:rsidRPr="00683BCC">
        <w:rPr>
          <w:rFonts w:ascii="Arial" w:eastAsia="Times New Roman" w:hAnsi="Arial" w:cs="Arial"/>
          <w:sz w:val="16"/>
          <w:szCs w:val="16"/>
          <w:lang w:val="mt-MT" w:eastAsia="en-GB"/>
        </w:rPr>
        <w:tab/>
      </w:r>
      <w:r w:rsidRPr="00683BCC">
        <w:rPr>
          <w:rFonts w:ascii="Arial" w:eastAsia="Times New Roman" w:hAnsi="Arial" w:cs="Arial"/>
          <w:sz w:val="16"/>
          <w:szCs w:val="16"/>
          <w:lang w:eastAsia="en-GB"/>
        </w:rPr>
        <w:t>At any time, you may object to the processing of your Personal Data, on legitimate grounds, except if otherwise permitted by applicable law.</w:t>
      </w:r>
    </w:p>
    <w:p w14:paraId="18A7123F"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4"/>
          <w:szCs w:val="16"/>
          <w:lang w:val="mt-MT" w:eastAsia="en-GB"/>
        </w:rPr>
      </w:pPr>
    </w:p>
    <w:p w14:paraId="5C73ACA3"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3.4.</w:t>
      </w:r>
      <w:r w:rsidRPr="00683BCC">
        <w:rPr>
          <w:rFonts w:ascii="Arial" w:eastAsia="Times New Roman" w:hAnsi="Arial" w:cs="Arial"/>
          <w:sz w:val="16"/>
          <w:szCs w:val="16"/>
          <w:lang w:val="mt-MT" w:eastAsia="en-GB"/>
        </w:rPr>
        <w:tab/>
      </w:r>
      <w:r w:rsidRPr="00683BCC">
        <w:rPr>
          <w:rFonts w:ascii="Arial" w:eastAsia="Times New Roman" w:hAnsi="Arial" w:cs="Arial"/>
          <w:sz w:val="16"/>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14:paraId="5CB2DA6E"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0"/>
          <w:szCs w:val="16"/>
          <w:lang w:val="mt-MT" w:eastAsia="en-GB"/>
        </w:rPr>
      </w:pPr>
    </w:p>
    <w:p w14:paraId="54729968"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b/>
          <w:color w:val="000000"/>
          <w:sz w:val="16"/>
          <w:szCs w:val="16"/>
          <w:lang w:val="de-DE" w:eastAsia="de-DE"/>
        </w:rPr>
      </w:pPr>
      <w:r w:rsidRPr="00683BCC">
        <w:rPr>
          <w:rFonts w:ascii="Arial" w:eastAsia="Times New Roman" w:hAnsi="Arial" w:cs="Arial"/>
          <w:b/>
          <w:color w:val="000000"/>
          <w:sz w:val="16"/>
          <w:szCs w:val="16"/>
          <w:lang w:val="de-DE" w:eastAsia="de-DE"/>
        </w:rPr>
        <w:t>Retention period</w:t>
      </w:r>
    </w:p>
    <w:p w14:paraId="4B7416C1" w14:textId="77777777" w:rsidR="00A32FD7" w:rsidRPr="00683BCC" w:rsidRDefault="00A32FD7" w:rsidP="00A32FD7">
      <w:pPr>
        <w:spacing w:after="0" w:line="240" w:lineRule="auto"/>
        <w:ind w:left="426"/>
        <w:contextualSpacing/>
        <w:jc w:val="both"/>
        <w:rPr>
          <w:rFonts w:ascii="Arial" w:eastAsia="Times New Roman" w:hAnsi="Arial" w:cs="Arial"/>
          <w:b/>
          <w:color w:val="000000"/>
          <w:sz w:val="6"/>
          <w:szCs w:val="16"/>
          <w:lang w:val="de-DE" w:eastAsia="de-DE"/>
        </w:rPr>
      </w:pPr>
    </w:p>
    <w:p w14:paraId="3F99BA23" w14:textId="77777777" w:rsidR="00A32FD7" w:rsidRPr="00683BCC" w:rsidRDefault="00A32FD7" w:rsidP="00A32FD7">
      <w:pPr>
        <w:widowControl w:val="0"/>
        <w:numPr>
          <w:ilvl w:val="1"/>
          <w:numId w:val="3"/>
        </w:numPr>
        <w:snapToGrid w:val="0"/>
        <w:spacing w:after="0" w:line="240" w:lineRule="auto"/>
        <w:ind w:left="426" w:hanging="426"/>
        <w:contextualSpacing/>
        <w:jc w:val="both"/>
        <w:rPr>
          <w:rFonts w:ascii="Arial" w:eastAsia="Times New Roman" w:hAnsi="Arial" w:cs="Arial"/>
          <w:sz w:val="16"/>
          <w:szCs w:val="16"/>
          <w:lang w:val="mt-MT" w:eastAsia="en-GB"/>
        </w:rPr>
      </w:pPr>
      <w:r w:rsidRPr="00683BCC">
        <w:rPr>
          <w:rFonts w:ascii="Arial" w:eastAsia="Times New Roman" w:hAnsi="Arial" w:cs="Arial"/>
          <w:sz w:val="16"/>
          <w:szCs w:val="16"/>
          <w:lang w:val="de-DE" w:eastAsia="en-GB"/>
        </w:rPr>
        <w:t xml:space="preserve">Personal data will be retained for </w:t>
      </w:r>
      <w:r w:rsidRPr="00683BCC">
        <w:rPr>
          <w:rFonts w:ascii="Arial" w:eastAsia="Times New Roman" w:hAnsi="Arial" w:cs="Arial"/>
          <w:sz w:val="16"/>
          <w:szCs w:val="16"/>
          <w:lang w:val="mt-MT" w:eastAsia="en-GB"/>
        </w:rPr>
        <w:t>not more than 3 months from date of application should the application not be submitted complete or is rejected.</w:t>
      </w:r>
    </w:p>
    <w:p w14:paraId="0786AA42" w14:textId="77777777" w:rsidR="00A32FD7" w:rsidRPr="00683BCC" w:rsidRDefault="00A32FD7" w:rsidP="00A32FD7">
      <w:pPr>
        <w:spacing w:after="0" w:line="240" w:lineRule="auto"/>
        <w:ind w:left="426"/>
        <w:contextualSpacing/>
        <w:jc w:val="both"/>
        <w:rPr>
          <w:rFonts w:ascii="Arial" w:eastAsia="Times New Roman" w:hAnsi="Arial" w:cs="Arial"/>
          <w:i/>
          <w:sz w:val="8"/>
          <w:szCs w:val="16"/>
          <w:lang w:val="mt-MT" w:eastAsia="en-GB"/>
        </w:rPr>
      </w:pPr>
    </w:p>
    <w:p w14:paraId="543E5BC6" w14:textId="77777777" w:rsidR="00A32FD7" w:rsidRPr="00683BCC" w:rsidRDefault="00A32FD7" w:rsidP="00A32FD7">
      <w:pPr>
        <w:widowControl w:val="0"/>
        <w:numPr>
          <w:ilvl w:val="1"/>
          <w:numId w:val="3"/>
        </w:numPr>
        <w:snapToGrid w:val="0"/>
        <w:spacing w:after="0" w:line="240" w:lineRule="auto"/>
        <w:ind w:left="426" w:hanging="426"/>
        <w:contextualSpacing/>
        <w:jc w:val="both"/>
        <w:rPr>
          <w:rFonts w:ascii="Arial" w:eastAsia="Times New Roman" w:hAnsi="Arial" w:cs="Arial"/>
          <w:i/>
          <w:sz w:val="16"/>
          <w:szCs w:val="16"/>
          <w:lang w:val="mt-MT" w:eastAsia="en-GB"/>
        </w:rPr>
      </w:pPr>
      <w:r w:rsidRPr="00683BCC">
        <w:rPr>
          <w:rFonts w:ascii="Arial" w:eastAsia="Times New Roman" w:hAnsi="Arial" w:cs="Arial"/>
          <w:sz w:val="16"/>
          <w:szCs w:val="16"/>
          <w:lang w:val="de-DE" w:eastAsia="en-GB"/>
        </w:rPr>
        <w:t xml:space="preserve">Once the </w:t>
      </w:r>
      <w:r w:rsidRPr="00683BCC">
        <w:rPr>
          <w:rFonts w:ascii="Arial" w:eastAsia="Times New Roman" w:hAnsi="Arial" w:cs="Arial"/>
          <w:sz w:val="16"/>
          <w:szCs w:val="16"/>
          <w:lang w:val="mt-MT" w:eastAsia="en-GB"/>
        </w:rPr>
        <w:t>service related to your application is provided</w:t>
      </w:r>
      <w:r w:rsidRPr="00683BCC">
        <w:rPr>
          <w:rFonts w:ascii="Arial" w:eastAsia="Times New Roman" w:hAnsi="Arial" w:cs="Arial"/>
          <w:sz w:val="16"/>
          <w:szCs w:val="16"/>
          <w:lang w:val="de-DE" w:eastAsia="en-GB"/>
        </w:rPr>
        <w:t>, we will retain your information for as long as needed to provide you with our service, or to comply with our legal obligations, resolve disputes and enforce our agreements.</w:t>
      </w:r>
    </w:p>
    <w:p w14:paraId="7753A4CD"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i/>
          <w:sz w:val="10"/>
          <w:szCs w:val="16"/>
          <w:lang w:val="mt-MT" w:eastAsia="en-GB"/>
        </w:rPr>
      </w:pPr>
    </w:p>
    <w:p w14:paraId="5EE63F90" w14:textId="77777777" w:rsidR="00A32FD7" w:rsidRPr="00683BCC" w:rsidRDefault="00A32FD7" w:rsidP="00A32FD7">
      <w:pPr>
        <w:widowControl w:val="0"/>
        <w:snapToGrid w:val="0"/>
        <w:spacing w:after="0" w:line="240" w:lineRule="auto"/>
        <w:ind w:left="426"/>
        <w:jc w:val="both"/>
        <w:rPr>
          <w:rFonts w:ascii="Arial" w:eastAsia="Times New Roman" w:hAnsi="Arial" w:cs="Arial"/>
          <w:i/>
          <w:sz w:val="10"/>
          <w:szCs w:val="16"/>
          <w:lang w:val="mt-MT" w:eastAsia="en-GB"/>
        </w:rPr>
      </w:pPr>
    </w:p>
    <w:p w14:paraId="42215127"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b/>
          <w:sz w:val="16"/>
          <w:szCs w:val="16"/>
          <w:lang w:val="de-DE" w:eastAsia="en-GB"/>
        </w:rPr>
      </w:pPr>
      <w:r w:rsidRPr="00683BCC">
        <w:rPr>
          <w:rFonts w:ascii="Arial" w:eastAsia="Times New Roman" w:hAnsi="Arial" w:cs="Arial"/>
          <w:b/>
          <w:sz w:val="16"/>
          <w:szCs w:val="16"/>
          <w:lang w:val="de-DE" w:eastAsia="en-GB"/>
        </w:rPr>
        <w:t>Security</w:t>
      </w:r>
    </w:p>
    <w:p w14:paraId="133316D8" w14:textId="77777777" w:rsidR="00A32FD7" w:rsidRPr="00683BCC" w:rsidRDefault="00A32FD7" w:rsidP="00A32FD7">
      <w:pPr>
        <w:spacing w:after="0" w:line="240" w:lineRule="auto"/>
        <w:ind w:left="426"/>
        <w:contextualSpacing/>
        <w:jc w:val="both"/>
        <w:rPr>
          <w:rFonts w:ascii="Arial" w:eastAsia="Times New Roman" w:hAnsi="Arial" w:cs="Arial"/>
          <w:b/>
          <w:sz w:val="6"/>
          <w:szCs w:val="16"/>
          <w:lang w:val="de-DE" w:eastAsia="en-GB"/>
        </w:rPr>
      </w:pPr>
    </w:p>
    <w:p w14:paraId="2A000F7F"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 xml:space="preserve">5.1. </w:t>
      </w:r>
      <w:r w:rsidRPr="00683BCC">
        <w:rPr>
          <w:rFonts w:ascii="Arial" w:eastAsia="Times New Roman" w:hAnsi="Arial" w:cs="Arial"/>
          <w:sz w:val="16"/>
          <w:szCs w:val="16"/>
          <w:lang w:val="mt-MT" w:eastAsia="en-GB"/>
        </w:rPr>
        <w:tab/>
      </w:r>
      <w:r w:rsidRPr="00683BCC">
        <w:rPr>
          <w:rFonts w:ascii="Arial" w:eastAsia="Times New Roman" w:hAnsi="Arial" w:cs="Arial"/>
          <w:sz w:val="16"/>
          <w:szCs w:val="16"/>
          <w:lang w:eastAsia="en-GB"/>
        </w:rPr>
        <w:t xml:space="preserve">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w:t>
      </w:r>
      <w:r w:rsidRPr="00683BCC">
        <w:rPr>
          <w:rFonts w:ascii="Arial" w:eastAsia="Times New Roman" w:hAnsi="Arial" w:cs="Arial"/>
          <w:sz w:val="16"/>
          <w:szCs w:val="16"/>
          <w:lang w:val="mt-MT" w:eastAsia="en-GB"/>
        </w:rPr>
        <w:t>service requested through this application form.</w:t>
      </w:r>
    </w:p>
    <w:p w14:paraId="5F5F495C"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0"/>
          <w:szCs w:val="16"/>
          <w:lang w:eastAsia="en-GB"/>
        </w:rPr>
      </w:pPr>
      <w:r w:rsidRPr="00683BCC">
        <w:rPr>
          <w:rFonts w:ascii="Arial" w:eastAsia="Times New Roman" w:hAnsi="Arial" w:cs="Arial"/>
          <w:sz w:val="10"/>
          <w:szCs w:val="16"/>
          <w:lang w:eastAsia="en-GB"/>
        </w:rPr>
        <w:t xml:space="preserve"> </w:t>
      </w:r>
    </w:p>
    <w:p w14:paraId="658E4089"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eastAsia="en-GB"/>
        </w:rPr>
      </w:pPr>
      <w:r w:rsidRPr="00683BCC">
        <w:rPr>
          <w:rFonts w:ascii="Arial" w:eastAsia="Times New Roman" w:hAnsi="Arial" w:cs="Arial"/>
          <w:sz w:val="16"/>
          <w:szCs w:val="16"/>
          <w:lang w:eastAsia="en-GB"/>
        </w:rPr>
        <w:t xml:space="preserve">5.2. </w:t>
      </w:r>
      <w:r w:rsidRPr="00683BCC">
        <w:rPr>
          <w:rFonts w:ascii="Arial" w:eastAsia="Times New Roman" w:hAnsi="Arial" w:cs="Arial"/>
          <w:sz w:val="16"/>
          <w:szCs w:val="16"/>
          <w:lang w:val="mt-MT" w:eastAsia="en-GB"/>
        </w:rPr>
        <w:tab/>
      </w:r>
      <w:r w:rsidRPr="00683BCC">
        <w:rPr>
          <w:rFonts w:ascii="Arial" w:eastAsia="Times New Roman" w:hAnsi="Arial" w:cs="Arial"/>
          <w:sz w:val="16"/>
          <w:szCs w:val="16"/>
          <w:lang w:eastAsia="en-GB"/>
        </w:rPr>
        <w:t>If we learn of a security systems breach, we will inform you of the occurrence of the breach in accordance with applicable law.</w:t>
      </w:r>
    </w:p>
    <w:p w14:paraId="1D4EBA1D" w14:textId="77777777" w:rsidR="00A32FD7" w:rsidRPr="00683BCC" w:rsidRDefault="00A32FD7" w:rsidP="00A32FD7">
      <w:pPr>
        <w:spacing w:after="0" w:line="240" w:lineRule="auto"/>
        <w:ind w:left="426"/>
        <w:contextualSpacing/>
        <w:jc w:val="both"/>
        <w:rPr>
          <w:rFonts w:ascii="Arial" w:eastAsia="Times New Roman" w:hAnsi="Arial" w:cs="Arial"/>
          <w:b/>
          <w:color w:val="000000"/>
          <w:sz w:val="10"/>
          <w:szCs w:val="16"/>
          <w:lang w:val="de-DE" w:eastAsia="de-DE"/>
        </w:rPr>
      </w:pPr>
    </w:p>
    <w:p w14:paraId="7046A50D" w14:textId="77777777" w:rsidR="00A32FD7" w:rsidRPr="00683BCC" w:rsidRDefault="00A32FD7" w:rsidP="00A32FD7">
      <w:pPr>
        <w:widowControl w:val="0"/>
        <w:numPr>
          <w:ilvl w:val="0"/>
          <w:numId w:val="3"/>
        </w:numPr>
        <w:snapToGrid w:val="0"/>
        <w:spacing w:after="0" w:line="240" w:lineRule="auto"/>
        <w:ind w:left="426" w:hanging="426"/>
        <w:contextualSpacing/>
        <w:jc w:val="both"/>
        <w:rPr>
          <w:rFonts w:ascii="Arial" w:eastAsia="Times New Roman" w:hAnsi="Arial" w:cs="Arial"/>
          <w:b/>
          <w:color w:val="000000"/>
          <w:sz w:val="16"/>
          <w:szCs w:val="16"/>
          <w:lang w:val="de-DE" w:eastAsia="de-DE"/>
        </w:rPr>
      </w:pPr>
      <w:r w:rsidRPr="00683BCC">
        <w:rPr>
          <w:rFonts w:ascii="Arial" w:eastAsia="Times New Roman" w:hAnsi="Arial" w:cs="Arial"/>
          <w:b/>
          <w:color w:val="000000"/>
          <w:sz w:val="16"/>
          <w:szCs w:val="16"/>
          <w:lang w:val="de-DE" w:eastAsia="de-DE"/>
        </w:rPr>
        <w:t>Governing Law</w:t>
      </w:r>
    </w:p>
    <w:p w14:paraId="6136DE9A" w14:textId="77777777" w:rsidR="00A32FD7" w:rsidRPr="00683BCC" w:rsidRDefault="00A32FD7" w:rsidP="00A32FD7">
      <w:pPr>
        <w:spacing w:after="0" w:line="240" w:lineRule="auto"/>
        <w:ind w:left="426"/>
        <w:contextualSpacing/>
        <w:jc w:val="both"/>
        <w:rPr>
          <w:rFonts w:ascii="Arial" w:eastAsia="Times New Roman" w:hAnsi="Arial" w:cs="Arial"/>
          <w:b/>
          <w:color w:val="000000"/>
          <w:sz w:val="6"/>
          <w:szCs w:val="16"/>
          <w:lang w:val="de-DE" w:eastAsia="de-DE"/>
        </w:rPr>
      </w:pPr>
    </w:p>
    <w:p w14:paraId="1106B5F4" w14:textId="77777777" w:rsidR="00A32FD7" w:rsidRPr="00683BCC" w:rsidRDefault="00A32FD7" w:rsidP="00A32FD7">
      <w:pPr>
        <w:widowControl w:val="0"/>
        <w:snapToGrid w:val="0"/>
        <w:spacing w:after="0" w:line="240" w:lineRule="auto"/>
        <w:ind w:left="426"/>
        <w:jc w:val="both"/>
        <w:rPr>
          <w:rFonts w:ascii="Arial" w:eastAsia="Times New Roman" w:hAnsi="Arial" w:cs="Arial"/>
          <w:sz w:val="16"/>
          <w:szCs w:val="17"/>
          <w:lang w:val="mt-MT"/>
        </w:rPr>
      </w:pPr>
      <w:r w:rsidRPr="00683BCC">
        <w:rPr>
          <w:rFonts w:ascii="Arial" w:eastAsia="Times New Roman" w:hAnsi="Arial" w:cs="Arial"/>
          <w:sz w:val="16"/>
          <w:szCs w:val="17"/>
        </w:rPr>
        <w:t xml:space="preserve">All data collected in this form is processed in accordance with the </w:t>
      </w:r>
      <w:r w:rsidRPr="00683BCC">
        <w:rPr>
          <w:rFonts w:ascii="Arial" w:eastAsia="Times New Roman" w:hAnsi="Arial" w:cs="Arial"/>
          <w:sz w:val="16"/>
          <w:szCs w:val="17"/>
          <w:lang w:val="mt-MT"/>
        </w:rPr>
        <w:t xml:space="preserve">Privacy Laws that include General </w:t>
      </w:r>
      <w:r w:rsidRPr="00683BCC">
        <w:rPr>
          <w:rFonts w:ascii="Arial" w:eastAsia="Times New Roman" w:hAnsi="Arial" w:cs="Arial"/>
          <w:sz w:val="16"/>
          <w:szCs w:val="17"/>
        </w:rPr>
        <w:t xml:space="preserve">Data Protection </w:t>
      </w:r>
      <w:r w:rsidRPr="00683BCC">
        <w:rPr>
          <w:rFonts w:ascii="Arial" w:eastAsia="Times New Roman" w:hAnsi="Arial" w:cs="Arial"/>
          <w:sz w:val="16"/>
          <w:szCs w:val="17"/>
          <w:lang w:val="mt-MT"/>
        </w:rPr>
        <w:t xml:space="preserve">Regulation (EU) 2016/679 and Chapter 586 of the Laws of Malta (Data Protection Act). </w:t>
      </w:r>
    </w:p>
    <w:p w14:paraId="497F1CB8" w14:textId="77777777" w:rsidR="00A32FD7" w:rsidRPr="00683BCC" w:rsidRDefault="00A32FD7" w:rsidP="00A32FD7">
      <w:pPr>
        <w:widowControl w:val="0"/>
        <w:snapToGrid w:val="0"/>
        <w:spacing w:after="0" w:line="240" w:lineRule="auto"/>
        <w:jc w:val="both"/>
        <w:rPr>
          <w:rFonts w:ascii="Arial" w:eastAsia="Times New Roman" w:hAnsi="Arial" w:cs="Arial"/>
          <w:color w:val="000000"/>
          <w:sz w:val="10"/>
          <w:szCs w:val="16"/>
        </w:rPr>
      </w:pPr>
    </w:p>
    <w:p w14:paraId="2C7D98D6"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b/>
          <w:sz w:val="16"/>
          <w:szCs w:val="16"/>
          <w:lang w:eastAsia="en-GB"/>
        </w:rPr>
      </w:pPr>
      <w:r w:rsidRPr="00683BCC">
        <w:rPr>
          <w:rFonts w:ascii="Arial" w:eastAsia="Times New Roman" w:hAnsi="Arial" w:cs="Arial"/>
          <w:b/>
          <w:sz w:val="16"/>
          <w:szCs w:val="16"/>
          <w:lang w:eastAsia="en-GB"/>
        </w:rPr>
        <w:t>7. Data Protection Officer</w:t>
      </w:r>
    </w:p>
    <w:p w14:paraId="695D02FC"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b/>
          <w:sz w:val="6"/>
          <w:szCs w:val="16"/>
          <w:lang w:eastAsia="en-GB"/>
        </w:rPr>
      </w:pPr>
    </w:p>
    <w:p w14:paraId="3048750F" w14:textId="0556120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r w:rsidRPr="00683BCC">
        <w:rPr>
          <w:rFonts w:ascii="Arial" w:eastAsia="Times New Roman" w:hAnsi="Arial" w:cs="Arial"/>
          <w:sz w:val="16"/>
          <w:szCs w:val="16"/>
          <w:lang w:eastAsia="en-GB"/>
        </w:rPr>
        <w:t xml:space="preserve">7.1. </w:t>
      </w:r>
      <w:r>
        <w:rPr>
          <w:rFonts w:ascii="Arial" w:eastAsia="Times New Roman" w:hAnsi="Arial" w:cs="Arial"/>
          <w:sz w:val="16"/>
          <w:szCs w:val="16"/>
          <w:lang w:eastAsia="en-GB"/>
        </w:rPr>
        <w:tab/>
      </w:r>
      <w:r w:rsidRPr="00683BCC">
        <w:rPr>
          <w:rFonts w:ascii="Arial" w:eastAsia="Times New Roman" w:hAnsi="Arial" w:cs="Arial"/>
          <w:sz w:val="16"/>
          <w:szCs w:val="16"/>
          <w:lang w:eastAsia="en-GB"/>
        </w:rPr>
        <w:t>Transport Malta has a Data Protection Officer (“DPO”) who is responsible for matters relating to privacy and data protection.</w:t>
      </w:r>
      <w:r>
        <w:rPr>
          <w:rFonts w:ascii="Arial" w:eastAsia="Times New Roman" w:hAnsi="Arial" w:cs="Arial"/>
          <w:sz w:val="16"/>
          <w:szCs w:val="16"/>
          <w:lang w:eastAsia="en-GB"/>
        </w:rPr>
        <w:t xml:space="preserve"> </w:t>
      </w:r>
      <w:r w:rsidRPr="00683BCC">
        <w:rPr>
          <w:rFonts w:ascii="Arial" w:eastAsia="Times New Roman" w:hAnsi="Arial" w:cs="Arial"/>
          <w:sz w:val="16"/>
          <w:szCs w:val="16"/>
          <w:lang w:eastAsia="en-GB"/>
        </w:rPr>
        <w:t xml:space="preserve">The DPO can be reached at the </w:t>
      </w:r>
      <w:r w:rsidRPr="00683BCC">
        <w:rPr>
          <w:rFonts w:ascii="Arial" w:eastAsia="Times New Roman" w:hAnsi="Arial" w:cs="Arial"/>
          <w:sz w:val="16"/>
          <w:szCs w:val="16"/>
          <w:lang w:val="mt-MT" w:eastAsia="en-GB"/>
        </w:rPr>
        <w:t xml:space="preserve">above </w:t>
      </w:r>
      <w:r w:rsidRPr="00683BCC">
        <w:rPr>
          <w:rFonts w:ascii="Arial" w:eastAsia="Times New Roman" w:hAnsi="Arial" w:cs="Arial"/>
          <w:sz w:val="16"/>
          <w:szCs w:val="16"/>
          <w:lang w:eastAsia="en-GB"/>
        </w:rPr>
        <w:t>address</w:t>
      </w:r>
      <w:r w:rsidRPr="00683BCC">
        <w:rPr>
          <w:rFonts w:ascii="Arial" w:eastAsia="Times New Roman" w:hAnsi="Arial" w:cs="Arial"/>
          <w:sz w:val="16"/>
          <w:szCs w:val="16"/>
          <w:lang w:val="mt-MT" w:eastAsia="en-GB"/>
        </w:rPr>
        <w:t xml:space="preserve"> or by email</w:t>
      </w:r>
      <w:r w:rsidRPr="00683BCC">
        <w:rPr>
          <w:rFonts w:ascii="Arial" w:eastAsia="Times New Roman" w:hAnsi="Arial" w:cs="Arial"/>
          <w:sz w:val="16"/>
          <w:szCs w:val="16"/>
          <w:lang w:eastAsia="en-GB"/>
        </w:rPr>
        <w:t>:</w:t>
      </w:r>
      <w:r w:rsidRPr="00683BCC">
        <w:rPr>
          <w:rFonts w:ascii="Arial" w:eastAsia="Times New Roman" w:hAnsi="Arial" w:cs="Arial"/>
          <w:sz w:val="16"/>
          <w:szCs w:val="16"/>
          <w:lang w:val="mt-MT" w:eastAsia="en-GB"/>
        </w:rPr>
        <w:t xml:space="preserve"> </w:t>
      </w:r>
      <w:hyperlink r:id="rId13" w:history="1">
        <w:r w:rsidRPr="00683BCC">
          <w:rPr>
            <w:rFonts w:ascii="Arial" w:eastAsia="Times New Roman" w:hAnsi="Arial" w:cs="Arial"/>
            <w:color w:val="0000FF"/>
            <w:sz w:val="16"/>
            <w:szCs w:val="16"/>
            <w:u w:val="single"/>
            <w:lang w:val="mt-MT" w:eastAsia="en-GB"/>
          </w:rPr>
          <w:t>dataprotection</w:t>
        </w:r>
        <w:r w:rsidRPr="00683BCC">
          <w:rPr>
            <w:rFonts w:ascii="Arial" w:eastAsia="Times New Roman" w:hAnsi="Arial" w:cs="Arial"/>
            <w:color w:val="0000FF"/>
            <w:sz w:val="16"/>
            <w:szCs w:val="16"/>
            <w:u w:val="single"/>
            <w:lang w:eastAsia="en-GB"/>
          </w:rPr>
          <w:t>.tm</w:t>
        </w:r>
        <w:r w:rsidRPr="00683BCC">
          <w:rPr>
            <w:rFonts w:ascii="Arial" w:eastAsia="Times New Roman" w:hAnsi="Arial" w:cs="Arial"/>
            <w:color w:val="0000FF"/>
            <w:sz w:val="16"/>
            <w:szCs w:val="16"/>
            <w:u w:val="single"/>
            <w:lang w:val="mt-MT" w:eastAsia="en-GB"/>
          </w:rPr>
          <w:t>@transport.</w:t>
        </w:r>
        <w:r w:rsidRPr="00683BCC">
          <w:rPr>
            <w:rFonts w:ascii="Arial" w:eastAsia="Times New Roman" w:hAnsi="Arial" w:cs="Arial"/>
            <w:color w:val="0000FF"/>
            <w:sz w:val="16"/>
            <w:szCs w:val="16"/>
            <w:u w:val="single"/>
            <w:lang w:eastAsia="en-GB"/>
          </w:rPr>
          <w:t>gov.mt</w:t>
        </w:r>
      </w:hyperlink>
    </w:p>
    <w:p w14:paraId="66BF8F6C" w14:textId="77777777" w:rsidR="00A32FD7" w:rsidRPr="00683BCC" w:rsidRDefault="00A32FD7" w:rsidP="00A32FD7">
      <w:pPr>
        <w:widowControl w:val="0"/>
        <w:snapToGrid w:val="0"/>
        <w:spacing w:after="0" w:line="240" w:lineRule="auto"/>
        <w:ind w:left="426" w:hanging="426"/>
        <w:jc w:val="both"/>
        <w:rPr>
          <w:rFonts w:ascii="Arial" w:eastAsia="Times New Roman" w:hAnsi="Arial" w:cs="Arial"/>
          <w:sz w:val="16"/>
          <w:szCs w:val="16"/>
          <w:lang w:val="mt-MT" w:eastAsia="en-GB"/>
        </w:rPr>
      </w:pPr>
    </w:p>
    <w:p w14:paraId="5DEE0D4E" w14:textId="77777777" w:rsidR="00A32FD7" w:rsidRPr="00683BCC" w:rsidRDefault="00A32FD7" w:rsidP="00A32FD7">
      <w:pPr>
        <w:widowControl w:val="0"/>
        <w:numPr>
          <w:ilvl w:val="0"/>
          <w:numId w:val="6"/>
        </w:numPr>
        <w:snapToGrid w:val="0"/>
        <w:spacing w:after="0" w:line="240" w:lineRule="auto"/>
        <w:ind w:left="284" w:hanging="284"/>
        <w:contextualSpacing/>
        <w:jc w:val="both"/>
        <w:rPr>
          <w:rFonts w:ascii="Arial" w:eastAsia="Times New Roman" w:hAnsi="Arial" w:cs="Arial"/>
          <w:b/>
          <w:sz w:val="16"/>
          <w:szCs w:val="16"/>
          <w:lang w:val="de-DE" w:eastAsia="en-GB"/>
        </w:rPr>
      </w:pPr>
      <w:r w:rsidRPr="00683BCC">
        <w:rPr>
          <w:rFonts w:ascii="Arial" w:eastAsia="Times New Roman" w:hAnsi="Arial" w:cs="Arial"/>
          <w:b/>
          <w:sz w:val="16"/>
          <w:szCs w:val="16"/>
          <w:lang w:val="de-DE" w:eastAsia="en-GB"/>
        </w:rPr>
        <w:t>Contacting us</w:t>
      </w:r>
    </w:p>
    <w:p w14:paraId="108158D5" w14:textId="77777777" w:rsidR="00A32FD7" w:rsidRPr="00683BCC" w:rsidRDefault="00A32FD7" w:rsidP="00A32FD7">
      <w:pPr>
        <w:spacing w:after="0" w:line="240" w:lineRule="auto"/>
        <w:ind w:left="720"/>
        <w:contextualSpacing/>
        <w:jc w:val="both"/>
        <w:rPr>
          <w:rFonts w:ascii="Arial" w:eastAsia="Times New Roman" w:hAnsi="Arial" w:cs="Arial"/>
          <w:b/>
          <w:sz w:val="6"/>
          <w:szCs w:val="16"/>
          <w:lang w:val="de-DE" w:eastAsia="en-GB"/>
        </w:rPr>
      </w:pPr>
    </w:p>
    <w:p w14:paraId="4D39A1A5" w14:textId="51FE5841" w:rsidR="00A32FD7" w:rsidRPr="00683BCC" w:rsidRDefault="00A32FD7" w:rsidP="00A32FD7">
      <w:pPr>
        <w:widowControl w:val="0"/>
        <w:snapToGrid w:val="0"/>
        <w:spacing w:after="0" w:line="240" w:lineRule="auto"/>
        <w:ind w:left="426" w:hanging="426"/>
        <w:jc w:val="both"/>
        <w:rPr>
          <w:rFonts w:ascii="Times New Roman" w:eastAsia="Times New Roman" w:hAnsi="Times New Roman" w:cs="Times New Roman"/>
          <w:sz w:val="20"/>
          <w:szCs w:val="20"/>
        </w:rPr>
      </w:pPr>
      <w:r w:rsidRPr="00683BCC">
        <w:rPr>
          <w:rFonts w:ascii="Arial" w:eastAsia="Times New Roman" w:hAnsi="Arial" w:cs="Arial"/>
          <w:sz w:val="16"/>
          <w:szCs w:val="16"/>
          <w:lang w:eastAsia="en-GB"/>
        </w:rPr>
        <w:t xml:space="preserve">8.1. </w:t>
      </w:r>
      <w:r>
        <w:rPr>
          <w:rFonts w:ascii="Arial" w:eastAsia="Times New Roman" w:hAnsi="Arial" w:cs="Arial"/>
          <w:sz w:val="16"/>
          <w:szCs w:val="16"/>
          <w:lang w:eastAsia="en-GB"/>
        </w:rPr>
        <w:tab/>
      </w:r>
      <w:r w:rsidRPr="00683BCC">
        <w:rPr>
          <w:rFonts w:ascii="Arial" w:eastAsia="Times New Roman" w:hAnsi="Arial" w:cs="Arial"/>
          <w:sz w:val="16"/>
          <w:szCs w:val="16"/>
          <w:lang w:eastAsia="en-GB"/>
        </w:rPr>
        <w:t xml:space="preserve">Please address any questions, comments and requests regarding </w:t>
      </w:r>
      <w:r w:rsidRPr="00683BCC">
        <w:rPr>
          <w:rFonts w:ascii="Arial" w:eastAsia="Times New Roman" w:hAnsi="Arial" w:cs="Arial"/>
          <w:sz w:val="16"/>
          <w:szCs w:val="16"/>
          <w:lang w:val="mt-MT" w:eastAsia="en-GB"/>
        </w:rPr>
        <w:t xml:space="preserve">the application </w:t>
      </w:r>
      <w:r w:rsidRPr="00683BCC">
        <w:rPr>
          <w:rFonts w:ascii="Arial" w:eastAsia="Times New Roman" w:hAnsi="Arial" w:cs="Arial"/>
          <w:sz w:val="16"/>
          <w:szCs w:val="16"/>
          <w:lang w:eastAsia="en-GB"/>
        </w:rPr>
        <w:t xml:space="preserve">process to </w:t>
      </w:r>
      <w:hyperlink r:id="rId14" w:history="1">
        <w:r w:rsidRPr="00683BCC">
          <w:rPr>
            <w:rFonts w:ascii="Arial" w:eastAsia="Times New Roman" w:hAnsi="Arial" w:cs="Arial"/>
            <w:color w:val="0000FF"/>
            <w:sz w:val="16"/>
            <w:szCs w:val="16"/>
            <w:u w:val="single"/>
            <w:lang w:val="mt-MT" w:eastAsia="en-GB"/>
          </w:rPr>
          <w:t>civil.aviation</w:t>
        </w:r>
        <w:r w:rsidRPr="00683BCC">
          <w:rPr>
            <w:rFonts w:ascii="Arial" w:eastAsia="Times New Roman" w:hAnsi="Arial" w:cs="Arial"/>
            <w:color w:val="0000FF"/>
            <w:sz w:val="16"/>
            <w:szCs w:val="16"/>
            <w:u w:val="single"/>
            <w:lang w:eastAsia="en-GB"/>
          </w:rPr>
          <w:t>@transport.gov.mt</w:t>
        </w:r>
      </w:hyperlink>
      <w:r w:rsidRPr="00683BCC">
        <w:rPr>
          <w:rFonts w:ascii="Arial" w:eastAsia="Times New Roman" w:hAnsi="Arial" w:cs="Arial"/>
          <w:sz w:val="16"/>
          <w:szCs w:val="16"/>
          <w:lang w:val="mt-MT" w:eastAsia="en-GB"/>
        </w:rPr>
        <w:t xml:space="preserve">  </w:t>
      </w:r>
    </w:p>
    <w:sectPr w:rsidR="00A32FD7" w:rsidRPr="00683BCC" w:rsidSect="00E631A3">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5997" w14:textId="77777777" w:rsidR="00BA309B" w:rsidRDefault="00BA309B" w:rsidP="00BA309B">
      <w:pPr>
        <w:spacing w:after="0" w:line="240" w:lineRule="auto"/>
      </w:pPr>
      <w:r>
        <w:separator/>
      </w:r>
    </w:p>
  </w:endnote>
  <w:endnote w:type="continuationSeparator" w:id="0">
    <w:p w14:paraId="3C95BB2F" w14:textId="77777777" w:rsidR="00BA309B" w:rsidRDefault="00BA309B" w:rsidP="00BA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AFD" w14:textId="405E7538" w:rsidR="00E631A3" w:rsidRPr="006C65EA" w:rsidRDefault="00E631A3" w:rsidP="00E631A3">
    <w:pPr>
      <w:pStyle w:val="Footer"/>
      <w:rPr>
        <w:sz w:val="16"/>
        <w:szCs w:val="16"/>
      </w:rPr>
    </w:pPr>
    <w:r w:rsidRPr="006C65EA">
      <w:rPr>
        <w:sz w:val="16"/>
        <w:szCs w:val="16"/>
      </w:rPr>
      <w:t>Declaration Form</w:t>
    </w:r>
    <w:r>
      <w:rPr>
        <w:sz w:val="16"/>
        <w:szCs w:val="16"/>
      </w:rPr>
      <w:t xml:space="preserve"> - </w:t>
    </w:r>
    <w:r w:rsidRPr="006C65EA">
      <w:rPr>
        <w:sz w:val="16"/>
        <w:szCs w:val="16"/>
      </w:rPr>
      <w:t xml:space="preserve">Transport Malta is the Authority for Transport in Malta set up by ACT XV of </w:t>
    </w:r>
    <w:r>
      <w:rPr>
        <w:sz w:val="16"/>
        <w:szCs w:val="16"/>
      </w:rPr>
      <w:t>2009</w:t>
    </w:r>
  </w:p>
  <w:p w14:paraId="3637BE3D" w14:textId="043EAD2D" w:rsidR="00E631A3" w:rsidRPr="00E631A3" w:rsidRDefault="00E631A3">
    <w:pPr>
      <w:pStyle w:val="Footer"/>
      <w:rPr>
        <w:sz w:val="16"/>
        <w:szCs w:val="16"/>
      </w:rPr>
    </w:pPr>
    <w:r w:rsidRPr="000B2343">
      <w:rPr>
        <w:sz w:val="16"/>
        <w:szCs w:val="16"/>
      </w:rPr>
      <w:t xml:space="preserve">Civil Aviation Directorate Form TM/CAD/0434 Issue 1 – November 2021 </w:t>
    </w:r>
    <w:r>
      <w:ptab w:relativeTo="margin" w:alignment="right" w:leader="none"/>
    </w:r>
    <w:r w:rsidRPr="00E631A3">
      <w:rPr>
        <w:sz w:val="16"/>
        <w:szCs w:val="16"/>
      </w:rPr>
      <w:t xml:space="preserve">Page </w:t>
    </w:r>
    <w:r w:rsidRPr="00E631A3">
      <w:rPr>
        <w:sz w:val="16"/>
        <w:szCs w:val="16"/>
      </w:rPr>
      <w:fldChar w:fldCharType="begin"/>
    </w:r>
    <w:r w:rsidRPr="00E631A3">
      <w:rPr>
        <w:sz w:val="16"/>
        <w:szCs w:val="16"/>
      </w:rPr>
      <w:instrText xml:space="preserve"> PAGE   \* MERGEFORMAT </w:instrText>
    </w:r>
    <w:r w:rsidRPr="00E631A3">
      <w:rPr>
        <w:sz w:val="16"/>
        <w:szCs w:val="16"/>
      </w:rPr>
      <w:fldChar w:fldCharType="separate"/>
    </w:r>
    <w:r w:rsidRPr="00E631A3">
      <w:rPr>
        <w:noProof/>
        <w:sz w:val="16"/>
        <w:szCs w:val="16"/>
      </w:rPr>
      <w:t>1</w:t>
    </w:r>
    <w:r w:rsidRPr="00E631A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1CDE" w14:textId="77777777" w:rsidR="00BA309B" w:rsidRDefault="00BA309B" w:rsidP="00BA309B">
      <w:pPr>
        <w:spacing w:after="0" w:line="240" w:lineRule="auto"/>
      </w:pPr>
      <w:r>
        <w:separator/>
      </w:r>
    </w:p>
  </w:footnote>
  <w:footnote w:type="continuationSeparator" w:id="0">
    <w:p w14:paraId="286D629B" w14:textId="77777777" w:rsidR="00BA309B" w:rsidRDefault="00BA309B" w:rsidP="00BA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7F"/>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E5966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77220"/>
    <w:multiLevelType w:val="hybridMultilevel"/>
    <w:tmpl w:val="147651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FA"/>
    <w:rsid w:val="000B2343"/>
    <w:rsid w:val="00120928"/>
    <w:rsid w:val="00195F7D"/>
    <w:rsid w:val="001B034C"/>
    <w:rsid w:val="00270419"/>
    <w:rsid w:val="003543C5"/>
    <w:rsid w:val="003A0C2E"/>
    <w:rsid w:val="00433276"/>
    <w:rsid w:val="004C7BE5"/>
    <w:rsid w:val="004D5E55"/>
    <w:rsid w:val="005A4954"/>
    <w:rsid w:val="005F5930"/>
    <w:rsid w:val="00605C31"/>
    <w:rsid w:val="0063574E"/>
    <w:rsid w:val="0064583A"/>
    <w:rsid w:val="006C65EA"/>
    <w:rsid w:val="00726CBA"/>
    <w:rsid w:val="007655D0"/>
    <w:rsid w:val="00803525"/>
    <w:rsid w:val="008525A5"/>
    <w:rsid w:val="008D3B60"/>
    <w:rsid w:val="008E43FA"/>
    <w:rsid w:val="00940305"/>
    <w:rsid w:val="009B0C77"/>
    <w:rsid w:val="009E3FCC"/>
    <w:rsid w:val="00A32FD7"/>
    <w:rsid w:val="00B222A3"/>
    <w:rsid w:val="00BA309B"/>
    <w:rsid w:val="00C440A1"/>
    <w:rsid w:val="00C67D5E"/>
    <w:rsid w:val="00C87503"/>
    <w:rsid w:val="00D20A22"/>
    <w:rsid w:val="00E631A3"/>
    <w:rsid w:val="00F30B4E"/>
    <w:rsid w:val="00F76A35"/>
    <w:rsid w:val="00FE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2457A"/>
  <w15:chartTrackingRefBased/>
  <w15:docId w15:val="{BFB8BD01-6862-45FA-BBF3-D4DC940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FA"/>
    <w:pPr>
      <w:ind w:left="720"/>
      <w:contextualSpacing/>
    </w:pPr>
  </w:style>
  <w:style w:type="table" w:styleId="TableGrid">
    <w:name w:val="Table Grid"/>
    <w:basedOn w:val="TableNormal"/>
    <w:uiPriority w:val="39"/>
    <w:rsid w:val="0094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B"/>
  </w:style>
  <w:style w:type="paragraph" w:styleId="Footer">
    <w:name w:val="footer"/>
    <w:basedOn w:val="Normal"/>
    <w:link w:val="FooterChar"/>
    <w:uiPriority w:val="99"/>
    <w:unhideWhenUsed/>
    <w:rsid w:val="00BA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B"/>
  </w:style>
  <w:style w:type="character" w:styleId="Hyperlink">
    <w:name w:val="Hyperlink"/>
    <w:basedOn w:val="DefaultParagraphFont"/>
    <w:uiPriority w:val="99"/>
    <w:unhideWhenUsed/>
    <w:rsid w:val="00C87503"/>
    <w:rPr>
      <w:color w:val="0563C1" w:themeColor="hyperlink"/>
      <w:u w:val="single"/>
    </w:rPr>
  </w:style>
  <w:style w:type="character" w:styleId="UnresolvedMention">
    <w:name w:val="Unresolved Mention"/>
    <w:basedOn w:val="DefaultParagraphFont"/>
    <w:uiPriority w:val="99"/>
    <w:semiHidden/>
    <w:unhideWhenUsed/>
    <w:rsid w:val="00C87503"/>
    <w:rPr>
      <w:color w:val="605E5C"/>
      <w:shd w:val="clear" w:color="auto" w:fill="E1DFDD"/>
    </w:rPr>
  </w:style>
  <w:style w:type="paragraph" w:customStyle="1" w:styleId="c3">
    <w:name w:val="c3"/>
    <w:basedOn w:val="Normal"/>
    <w:rsid w:val="00C440A1"/>
    <w:pPr>
      <w:widowControl w:val="0"/>
      <w:overflowPunct w:val="0"/>
      <w:autoSpaceDE w:val="0"/>
      <w:autoSpaceDN w:val="0"/>
      <w:adjustRightInd w:val="0"/>
      <w:spacing w:after="0" w:line="240" w:lineRule="atLeast"/>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4732">
      <w:bodyDiv w:val="1"/>
      <w:marLeft w:val="0"/>
      <w:marRight w:val="0"/>
      <w:marTop w:val="0"/>
      <w:marBottom w:val="0"/>
      <w:divBdr>
        <w:top w:val="none" w:sz="0" w:space="0" w:color="auto"/>
        <w:left w:val="none" w:sz="0" w:space="0" w:color="auto"/>
        <w:bottom w:val="none" w:sz="0" w:space="0" w:color="auto"/>
        <w:right w:val="none" w:sz="0" w:space="0" w:color="auto"/>
      </w:divBdr>
    </w:div>
    <w:div w:id="17666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m@transport.gov.m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m@transport.gov.m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aviation@transpor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851C9206C3146994F61A056E34FDA" ma:contentTypeVersion="8" ma:contentTypeDescription="Create a new document." ma:contentTypeScope="" ma:versionID="45b95194109b99aa77be7013e28c9536">
  <xsd:schema xmlns:xsd="http://www.w3.org/2001/XMLSchema" xmlns:xs="http://www.w3.org/2001/XMLSchema" xmlns:p="http://schemas.microsoft.com/office/2006/metadata/properties" xmlns:ns2="be136dd5-332a-4794-806c-b80b478cb08d" targetNamespace="http://schemas.microsoft.com/office/2006/metadata/properties" ma:root="true" ma:fieldsID="128dfeffc8367b8f95b815121eca27b3" ns2:_="">
    <xsd:import namespace="be136dd5-332a-4794-806c-b80b478cb0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36dd5-332a-4794-806c-b80b478cb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F24E-56C5-4CA6-A89B-D650EEC8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36dd5-332a-4794-806c-b80b478cb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37F5-4E65-4716-80DC-ABDA24F1C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196C4-D4A5-433B-BFBD-032060D6F908}">
  <ds:schemaRefs>
    <ds:schemaRef ds:uri="http://schemas.microsoft.com/sharepoint/v3/contenttype/forms"/>
  </ds:schemaRefs>
</ds:datastoreItem>
</file>

<file path=customXml/itemProps4.xml><?xml version="1.0" encoding="utf-8"?>
<ds:datastoreItem xmlns:ds="http://schemas.openxmlformats.org/officeDocument/2006/customXml" ds:itemID="{69744AE2-2D5C-4739-B7B9-48A2A7D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 Sylvana A at Transport</dc:creator>
  <cp:keywords/>
  <dc:description/>
  <cp:lastModifiedBy>Bartolo Sylvana A at Transport</cp:lastModifiedBy>
  <cp:revision>2</cp:revision>
  <cp:lastPrinted>2021-11-01T09:52:00Z</cp:lastPrinted>
  <dcterms:created xsi:type="dcterms:W3CDTF">2021-11-01T14:13:00Z</dcterms:created>
  <dcterms:modified xsi:type="dcterms:W3CDTF">2021-11-01T14:13:00Z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0x01010041A851C9206C3146994F61A056E34FDA</vt:lpwstr>
  </property>
</Properties>
</file>